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CC178" w14:textId="77777777" w:rsidR="00BF6DCE" w:rsidRPr="000549BC" w:rsidRDefault="007F175A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7F175A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7F175A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-36.75pt;margin-top:14.8pt;width:316.95pt;height:45.2pt;z-index:251666432" adj="23491,15412" fillcolor="yellow">
            <v:textbox style="mso-next-textbox:#_x0000_s2070" inset="5.85pt,.7pt,5.85pt,.7pt">
              <w:txbxContent>
                <w:p w14:paraId="2321B530" w14:textId="7562A575" w:rsidR="005878E6" w:rsidRDefault="005878E6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F4301">
                    <w:rPr>
                      <w:rFonts w:hint="eastAsia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70108C0A" w14:textId="77777777" w:rsidR="000F4301" w:rsidRPr="00A0223B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</w:t>
                  </w:r>
                  <w:r w:rsidRPr="00CC3494">
                    <w:rPr>
                      <w:rFonts w:hint="eastAsia"/>
                      <w:color w:val="FF0000"/>
                      <w:sz w:val="18"/>
                      <w:szCs w:val="18"/>
                    </w:rPr>
                    <w:t>す。</w:t>
                  </w:r>
                </w:p>
                <w:p w14:paraId="53795075" w14:textId="77777777" w:rsidR="000F4301" w:rsidRPr="000F4301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7F175A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7F175A">
        <w:rPr>
          <w:bCs/>
          <w:noProof/>
        </w:rPr>
        <w:lastRenderedPageBreak/>
        <w:pict w14:anchorId="17CC0591">
          <v:shape id="_x0000_s2067" type="#_x0000_t62" style="position:absolute;left:0;text-align:left;margin-left:87.75pt;margin-top:-14.25pt;width:410.25pt;height:21.75pt;z-index:251663360;mso-position-horizontal-relative:text;mso-position-vertical-relative:text" adj="2590,60530" fillcolor="yellow">
            <v:textbox style="mso-next-textbox:#_x0000_s2067" inset="5.85pt,.7pt,5.85pt,.7pt">
              <w:txbxContent>
                <w:p w14:paraId="69C0B985" w14:textId="6C8F69B5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F037E1" w:rsidRPr="00F037E1">
                    <w:rPr>
                      <w:rFonts w:hint="eastAsia"/>
                      <w:color w:val="FF0000"/>
                      <w:sz w:val="18"/>
                      <w:szCs w:val="18"/>
                    </w:rPr>
                    <w:t>市区町村・広域連合・一部事務組合・実行委員会等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</w:tcPr>
          <w:p w14:paraId="0E939C47" w14:textId="77777777" w:rsidR="00E85569" w:rsidRPr="00DB61C9" w:rsidRDefault="007F175A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7F175A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</w:tcPr>
          <w:p w14:paraId="44C30F2F" w14:textId="77777777" w:rsidR="00D872E9" w:rsidRDefault="007F175A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</w:tcPr>
          <w:p w14:paraId="0E39DB78" w14:textId="77777777" w:rsidR="00E85569" w:rsidRDefault="007F175A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7F175A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</w:tcPr>
          <w:p w14:paraId="639DE4E8" w14:textId="77777777" w:rsidR="00D872E9" w:rsidRDefault="007F175A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</w:tcPr>
          <w:p w14:paraId="42A912CF" w14:textId="77777777" w:rsidR="00E85569" w:rsidRDefault="007F175A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</w:tcPr>
          <w:p w14:paraId="4E702735" w14:textId="77777777" w:rsidR="00797A63" w:rsidRDefault="007F175A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7F175A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3394AF9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730BA7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730BA7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</w:tcPr>
          <w:p w14:paraId="73645EC9" w14:textId="77777777" w:rsidR="000D0BAB" w:rsidRDefault="007F175A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7F175A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7F175A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10C3D6B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F175A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15EC" w14:textId="139BDCA6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730BA7">
      <w:rPr>
        <w:rFonts w:eastAsia="ＭＳ ゴシック" w:hint="eastAsia"/>
        <w:bCs/>
        <w:sz w:val="16"/>
        <w:szCs w:val="16"/>
      </w:rPr>
      <w:t>８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0F4301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0060A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03C6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0BA7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175A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8405F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3CA"/>
    <w:rsid w:val="00EE4F9F"/>
    <w:rsid w:val="00EF0E92"/>
    <w:rsid w:val="00F0203B"/>
    <w:rsid w:val="00F020A1"/>
    <w:rsid w:val="00F02E86"/>
    <w:rsid w:val="00F037E1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