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FF5" w:rsidRPr="007B1D0E" w:rsidRDefault="005426C7">
      <w:pPr>
        <w:widowControl/>
        <w:jc w:val="left"/>
        <w:rPr>
          <w:rFonts w:ascii="ＭＳ ゴシック" w:eastAsia="ＭＳ ゴシック" w:hAnsi="ＭＳ ゴシック" w:cs="ＭＳゴシック"/>
          <w:kern w:val="0"/>
          <w:sz w:val="28"/>
          <w:szCs w:val="28"/>
        </w:rPr>
      </w:pPr>
      <w:bookmarkStart w:id="0" w:name="_GoBack"/>
      <w:bookmarkEnd w:id="0"/>
      <w:r w:rsidRPr="007B1D0E">
        <w:rPr>
          <w:rFonts w:ascii="ＭＳ ゴシック" w:eastAsia="ＭＳ ゴシック" w:hAnsi="ＭＳ ゴシック" w:cs="ＭＳゴシック" w:hint="eastAsia"/>
          <w:kern w:val="0"/>
          <w:sz w:val="28"/>
          <w:szCs w:val="28"/>
        </w:rPr>
        <w:t>長崎市相談支援部会連携会議用資料</w:t>
      </w:r>
    </w:p>
    <w:p w:rsidR="005426C7" w:rsidRPr="007B1D0E" w:rsidRDefault="005426C7">
      <w:pPr>
        <w:widowControl/>
        <w:jc w:val="left"/>
        <w:rPr>
          <w:rFonts w:ascii="ＭＳ ゴシック" w:eastAsia="ＭＳ ゴシック" w:hAnsi="ＭＳ ゴシック" w:cs="ＭＳゴシック"/>
          <w:kern w:val="0"/>
          <w:sz w:val="28"/>
          <w:szCs w:val="28"/>
        </w:rPr>
      </w:pPr>
    </w:p>
    <w:p w:rsidR="005426C7" w:rsidRPr="007B1D0E" w:rsidRDefault="005426C7">
      <w:pPr>
        <w:widowControl/>
        <w:jc w:val="left"/>
        <w:rPr>
          <w:rFonts w:ascii="ＭＳ ゴシック" w:eastAsia="ＭＳ ゴシック" w:hAnsi="ＭＳ ゴシック" w:cs="ＭＳゴシック"/>
          <w:kern w:val="0"/>
          <w:sz w:val="28"/>
          <w:szCs w:val="28"/>
        </w:rPr>
      </w:pPr>
      <w:r w:rsidRPr="007B1D0E">
        <w:rPr>
          <w:rFonts w:ascii="ＭＳ ゴシック" w:eastAsia="ＭＳ ゴシック" w:hAnsi="ＭＳ ゴシック" w:cs="ＭＳゴシック" w:hint="eastAsia"/>
          <w:kern w:val="0"/>
          <w:sz w:val="28"/>
          <w:szCs w:val="28"/>
        </w:rPr>
        <w:t>令和３年度　相談支援事業関連に関する</w:t>
      </w:r>
      <w:r w:rsidR="00EA3115">
        <w:rPr>
          <w:rFonts w:ascii="ＭＳ ゴシック" w:eastAsia="ＭＳ ゴシック" w:hAnsi="ＭＳ ゴシック" w:cs="ＭＳゴシック" w:hint="eastAsia"/>
          <w:kern w:val="0"/>
          <w:sz w:val="28"/>
          <w:szCs w:val="28"/>
        </w:rPr>
        <w:t>主な</w:t>
      </w:r>
      <w:r w:rsidRPr="007B1D0E">
        <w:rPr>
          <w:rFonts w:ascii="ＭＳ ゴシック" w:eastAsia="ＭＳ ゴシック" w:hAnsi="ＭＳ ゴシック" w:cs="ＭＳゴシック" w:hint="eastAsia"/>
          <w:kern w:val="0"/>
          <w:sz w:val="28"/>
          <w:szCs w:val="28"/>
        </w:rPr>
        <w:t>報酬改定の概要</w:t>
      </w: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pPr>
        <w:widowControl/>
        <w:jc w:val="left"/>
        <w:rPr>
          <w:rFonts w:ascii="ＭＳ ゴシック" w:eastAsia="ＭＳ ゴシック" w:hAnsi="ＭＳ ゴシック" w:cs="ＭＳゴシック"/>
          <w:kern w:val="0"/>
          <w:sz w:val="24"/>
          <w:szCs w:val="24"/>
        </w:rPr>
      </w:pPr>
    </w:p>
    <w:p w:rsidR="001132B0" w:rsidRPr="007B1D0E" w:rsidRDefault="001132B0" w:rsidP="001132B0">
      <w:pPr>
        <w:widowControl/>
        <w:jc w:val="center"/>
        <w:rPr>
          <w:rFonts w:ascii="ＭＳ ゴシック" w:eastAsia="ＭＳ ゴシック" w:hAnsi="ＭＳ ゴシック" w:cs="ＭＳゴシック"/>
          <w:kern w:val="0"/>
          <w:sz w:val="28"/>
          <w:szCs w:val="28"/>
        </w:rPr>
      </w:pPr>
      <w:r w:rsidRPr="007B1D0E">
        <w:rPr>
          <w:rFonts w:ascii="ＭＳ ゴシック" w:eastAsia="ＭＳ ゴシック" w:hAnsi="ＭＳ ゴシック" w:cs="ＭＳゴシック" w:hint="eastAsia"/>
          <w:kern w:val="0"/>
          <w:sz w:val="28"/>
          <w:szCs w:val="28"/>
        </w:rPr>
        <w:t>令和3年7月</w:t>
      </w:r>
    </w:p>
    <w:p w:rsidR="001132B0" w:rsidRPr="007B1D0E" w:rsidRDefault="001132B0" w:rsidP="001132B0">
      <w:pPr>
        <w:widowControl/>
        <w:jc w:val="center"/>
        <w:rPr>
          <w:rFonts w:ascii="ＭＳ ゴシック" w:eastAsia="ＭＳ ゴシック" w:hAnsi="ＭＳ ゴシック" w:cs="ＭＳゴシック"/>
          <w:kern w:val="0"/>
          <w:sz w:val="28"/>
          <w:szCs w:val="28"/>
        </w:rPr>
      </w:pPr>
      <w:r w:rsidRPr="007B1D0E">
        <w:rPr>
          <w:rFonts w:ascii="ＭＳ ゴシック" w:eastAsia="ＭＳ ゴシック" w:hAnsi="ＭＳ ゴシック" w:cs="ＭＳゴシック" w:hint="eastAsia"/>
          <w:kern w:val="0"/>
          <w:sz w:val="28"/>
          <w:szCs w:val="28"/>
        </w:rPr>
        <w:t>長崎市自立支援協議会　相談支援部会</w:t>
      </w:r>
    </w:p>
    <w:p w:rsidR="005426C7" w:rsidRPr="007B1D0E" w:rsidRDefault="005426C7">
      <w:pPr>
        <w:widowControl/>
        <w:jc w:val="left"/>
        <w:rPr>
          <w:rFonts w:ascii="ＭＳ ゴシック" w:eastAsia="ＭＳ ゴシック" w:hAnsi="ＭＳ ゴシック" w:cs="ＭＳゴシック"/>
          <w:kern w:val="0"/>
          <w:sz w:val="24"/>
          <w:szCs w:val="24"/>
        </w:rPr>
      </w:pPr>
    </w:p>
    <w:p w:rsidR="005426C7" w:rsidRPr="007B1D0E" w:rsidRDefault="005426C7">
      <w:pPr>
        <w:widowControl/>
        <w:jc w:val="left"/>
        <w:rPr>
          <w:rFonts w:ascii="ＭＳ ゴシック" w:eastAsia="ＭＳ ゴシック" w:hAnsi="ＭＳ ゴシック" w:cs="ＭＳゴシック"/>
          <w:kern w:val="0"/>
          <w:sz w:val="24"/>
          <w:szCs w:val="24"/>
        </w:rPr>
        <w:sectPr w:rsidR="005426C7" w:rsidRPr="007B1D0E" w:rsidSect="007B1D0E">
          <w:headerReference w:type="even" r:id="rId6"/>
          <w:headerReference w:type="default" r:id="rId7"/>
          <w:footerReference w:type="even" r:id="rId8"/>
          <w:footerReference w:type="default" r:id="rId9"/>
          <w:headerReference w:type="first" r:id="rId10"/>
          <w:footerReference w:type="first" r:id="rId11"/>
          <w:pgSz w:w="16838" w:h="11906" w:orient="landscape" w:code="9"/>
          <w:pgMar w:top="1134" w:right="1134" w:bottom="1134" w:left="1134" w:header="851" w:footer="283" w:gutter="0"/>
          <w:cols w:space="425"/>
          <w:titlePg/>
          <w:docGrid w:type="lines" w:linePitch="360"/>
        </w:sectPr>
      </w:pPr>
    </w:p>
    <w:p w:rsidR="00237C4F" w:rsidRPr="007B1D0E" w:rsidRDefault="00237C4F">
      <w:pPr>
        <w:widowControl/>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kern w:val="0"/>
          <w:sz w:val="24"/>
          <w:szCs w:val="24"/>
        </w:rPr>
        <w:br w:type="page"/>
      </w:r>
    </w:p>
    <w:p w:rsidR="004A1001" w:rsidRPr="007B1D0E" w:rsidRDefault="00237C4F">
      <w:pPr>
        <w:widowControl/>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noProof/>
          <w:kern w:val="0"/>
          <w:sz w:val="24"/>
          <w:szCs w:val="24"/>
        </w:rPr>
        <w:lastRenderedPageBreak/>
        <w:drawing>
          <wp:anchor distT="0" distB="0" distL="114300" distR="114300" simplePos="0" relativeHeight="251657216" behindDoc="0" locked="0" layoutInCell="1" allowOverlap="1">
            <wp:simplePos x="0" y="0"/>
            <wp:positionH relativeFrom="column">
              <wp:posOffset>-47897</wp:posOffset>
            </wp:positionH>
            <wp:positionV relativeFrom="paragraph">
              <wp:posOffset>-268827</wp:posOffset>
            </wp:positionV>
            <wp:extent cx="9347406" cy="6614556"/>
            <wp:effectExtent l="19050" t="0" r="6144" b="0"/>
            <wp:wrapNone/>
            <wp:docPr id="4" name="図 4" descr="C:\Users\hiderou\AppData\Local\Microsoft\Windows\INetCache\Content.Word\5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derou\AppData\Local\Microsoft\Windows\INetCache\Content.Word\555-01.png"/>
                    <pic:cNvPicPr>
                      <a:picLocks noChangeAspect="1" noChangeArrowheads="1"/>
                    </pic:cNvPicPr>
                  </pic:nvPicPr>
                  <pic:blipFill>
                    <a:blip r:embed="rId12" cstate="print"/>
                    <a:srcRect/>
                    <a:stretch>
                      <a:fillRect/>
                    </a:stretch>
                  </pic:blipFill>
                  <pic:spPr bwMode="auto">
                    <a:xfrm>
                      <a:off x="0" y="0"/>
                      <a:ext cx="9347406" cy="6614556"/>
                    </a:xfrm>
                    <a:prstGeom prst="rect">
                      <a:avLst/>
                    </a:prstGeom>
                    <a:noFill/>
                    <a:ln w="9525">
                      <a:noFill/>
                      <a:miter lim="800000"/>
                      <a:headEnd/>
                      <a:tailEnd/>
                    </a:ln>
                  </pic:spPr>
                </pic:pic>
              </a:graphicData>
            </a:graphic>
          </wp:anchor>
        </w:drawing>
      </w:r>
    </w:p>
    <w:p w:rsidR="004A1001" w:rsidRPr="007B1D0E" w:rsidRDefault="004A1001">
      <w:pPr>
        <w:widowControl/>
        <w:jc w:val="left"/>
        <w:rPr>
          <w:rFonts w:ascii="ＭＳ ゴシック" w:eastAsia="ＭＳ ゴシック" w:hAnsi="ＭＳ ゴシック" w:cs="ＭＳゴシック"/>
          <w:kern w:val="0"/>
          <w:sz w:val="24"/>
          <w:szCs w:val="24"/>
        </w:rPr>
      </w:pPr>
    </w:p>
    <w:p w:rsidR="004A1001" w:rsidRPr="007B1D0E" w:rsidRDefault="004A1001">
      <w:pPr>
        <w:widowControl/>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kern w:val="0"/>
          <w:sz w:val="24"/>
          <w:szCs w:val="24"/>
        </w:rPr>
        <w:br w:type="page"/>
      </w:r>
    </w:p>
    <w:p w:rsidR="009A4C95" w:rsidRPr="007B1D0E" w:rsidRDefault="009A4C95" w:rsidP="009A4C95">
      <w:pPr>
        <w:autoSpaceDE w:val="0"/>
        <w:autoSpaceDN w:val="0"/>
        <w:adjustRightInd w:val="0"/>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lastRenderedPageBreak/>
        <w:t>相談系サービス</w:t>
      </w:r>
    </w:p>
    <w:p w:rsidR="009A4C95" w:rsidRPr="007B1D0E" w:rsidRDefault="009A4C95" w:rsidP="009A4C95">
      <w:pPr>
        <w:autoSpaceDE w:val="0"/>
        <w:autoSpaceDN w:val="0"/>
        <w:adjustRightInd w:val="0"/>
        <w:jc w:val="left"/>
        <w:rPr>
          <w:rFonts w:ascii="ＭＳ ゴシック" w:eastAsia="ＭＳ ゴシック" w:hAnsi="ＭＳ ゴシック" w:cs="ＭＳゴシック"/>
          <w:kern w:val="0"/>
          <w:sz w:val="24"/>
          <w:szCs w:val="24"/>
        </w:rPr>
      </w:pPr>
    </w:p>
    <w:p w:rsidR="009A4C95" w:rsidRPr="007B1D0E" w:rsidRDefault="009A4C95" w:rsidP="009A4C95">
      <w:pPr>
        <w:autoSpaceDE w:val="0"/>
        <w:autoSpaceDN w:val="0"/>
        <w:adjustRightInd w:val="0"/>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（１）計画相談支援、障害児相談支援</w:t>
      </w:r>
    </w:p>
    <w:p w:rsidR="009A4C95" w:rsidRPr="00554B94" w:rsidRDefault="009A4C95" w:rsidP="002E0DC1">
      <w:pPr>
        <w:autoSpaceDE w:val="0"/>
        <w:autoSpaceDN w:val="0"/>
        <w:adjustRightInd w:val="0"/>
        <w:ind w:firstLineChars="236" w:firstLine="566"/>
        <w:rPr>
          <w:rFonts w:ascii="ＭＳ ゴシック" w:eastAsia="ＭＳ ゴシック" w:hAnsi="ＭＳ ゴシック" w:cs="ＭＳゴシック"/>
          <w:kern w:val="0"/>
          <w:sz w:val="24"/>
          <w:szCs w:val="24"/>
        </w:rPr>
      </w:pPr>
      <w:r w:rsidRPr="00554B94">
        <w:rPr>
          <w:rFonts w:ascii="ＭＳ ゴシック" w:eastAsia="ＭＳ ゴシック" w:hAnsi="ＭＳ ゴシック" w:cs="ＭＳゴシック" w:hint="eastAsia"/>
          <w:kern w:val="0"/>
          <w:sz w:val="24"/>
          <w:szCs w:val="24"/>
        </w:rPr>
        <w:t>① 基本報酬及び特定事業所加算の見直し</w:t>
      </w:r>
    </w:p>
    <w:p w:rsidR="007B1D0E" w:rsidRPr="00554B94" w:rsidRDefault="009A4C95"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554B94">
        <w:rPr>
          <w:rFonts w:ascii="ＭＳ ゴシック" w:eastAsia="ＭＳ ゴシック" w:hAnsi="ＭＳ ゴシック" w:cs="ＭＳゴシック" w:hint="eastAsia"/>
          <w:kern w:val="0"/>
          <w:sz w:val="24"/>
          <w:szCs w:val="24"/>
        </w:rPr>
        <w:t>・ 令和３年３月末までの措置とされていた特定事業所加算Ⅱ及びⅣを含め、現行の特定事業所加算に対応した段階別の基本報酬区分（機能強化型サービス利用支援費・機能強化型継続サービス利用支援費）を創設する。</w:t>
      </w:r>
    </w:p>
    <w:p w:rsidR="007B1D0E" w:rsidRPr="00554B94" w:rsidRDefault="009A4C95"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554B94">
        <w:rPr>
          <w:rFonts w:ascii="ＭＳ ゴシック" w:eastAsia="ＭＳ ゴシック" w:hAnsi="ＭＳ ゴシック" w:cs="ＭＳゴシック" w:hint="eastAsia"/>
          <w:kern w:val="0"/>
          <w:sz w:val="24"/>
          <w:szCs w:val="24"/>
        </w:rPr>
        <w:t>・ これに加えて、相談支援事業所における常勤専従職員の配置を促すため、現行の特定事業所加算Ⅳの「常勤専従の相談支援専門員を２名以上配置する」という要件を緩和した「２人のうち１人以上が常勤専従であること」を要件とする基本報酬区分を設ける。（機能強化型サービス利用支援費（Ⅳ）・機能強化型継続サービス利用支援費（Ⅳ）)</w:t>
      </w:r>
    </w:p>
    <w:p w:rsidR="007B1D0E" w:rsidRPr="00554B94" w:rsidRDefault="009A4C95"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554B94">
        <w:rPr>
          <w:rFonts w:ascii="ＭＳ ゴシック" w:eastAsia="ＭＳ ゴシック" w:hAnsi="ＭＳ ゴシック" w:cs="ＭＳゴシック" w:hint="eastAsia"/>
          <w:kern w:val="0"/>
          <w:sz w:val="24"/>
          <w:szCs w:val="24"/>
        </w:rPr>
        <w:t>・ 複数の事業所の協働による体制の確保や質の向上に向けた取組を評価する観点から、常勤専従の相談支援専門員１名配置を必須とした上で、地域生活支援拠点等を構成する複数の指定特定相談支援事業所で人員配置要件が満たされていることや24時間の連絡体制が確保されていることをもって、機能強化型サービス利用支援費等の算定要件を満たすことを可能にする。</w:t>
      </w:r>
    </w:p>
    <w:p w:rsidR="007B1D0E" w:rsidRPr="00554B94" w:rsidRDefault="009A4C95"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554B94">
        <w:rPr>
          <w:rFonts w:ascii="ＭＳ ゴシック" w:eastAsia="ＭＳ ゴシック" w:hAnsi="ＭＳ ゴシック" w:cs="ＭＳゴシック" w:hint="eastAsia"/>
          <w:kern w:val="0"/>
          <w:sz w:val="24"/>
          <w:szCs w:val="24"/>
        </w:rPr>
        <w:t>・ また、人材確保の困難性を踏まえ、他のサービスで認められている従たる事業所の設置を認める。</w:t>
      </w:r>
    </w:p>
    <w:p w:rsidR="007B1D0E" w:rsidRPr="00554B94" w:rsidRDefault="009A4C95"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554B94">
        <w:rPr>
          <w:rFonts w:ascii="ＭＳ ゴシック" w:eastAsia="ＭＳ ゴシック" w:hAnsi="ＭＳ ゴシック" w:cs="ＭＳゴシック" w:hint="eastAsia"/>
          <w:kern w:val="0"/>
          <w:sz w:val="24"/>
          <w:szCs w:val="24"/>
        </w:rPr>
        <w:t>・ 主任相談支援専門員の配置については、見直し後の基本報酬のいずれの区分においても、常勤専従の主任相談支援専門員を１人以上配置していることを別途評価する加算を創設する。</w:t>
      </w:r>
    </w:p>
    <w:p w:rsidR="009A4C95" w:rsidRPr="00554B94" w:rsidRDefault="009A4C95"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554B94">
        <w:rPr>
          <w:rFonts w:ascii="ＭＳ ゴシック" w:eastAsia="ＭＳ ゴシック" w:hAnsi="ＭＳ ゴシック" w:cs="ＭＳゴシック" w:hint="eastAsia"/>
          <w:kern w:val="0"/>
          <w:sz w:val="24"/>
          <w:szCs w:val="24"/>
        </w:rPr>
        <w:t>・ 経営状況等を勘案し、基本報酬を見直す。</w:t>
      </w:r>
    </w:p>
    <w:p w:rsidR="001132B0" w:rsidRPr="007B1D0E" w:rsidRDefault="001132B0" w:rsidP="002E0DC1">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9A4C95" w:rsidRPr="007B1D0E" w:rsidTr="007B1D0E">
        <w:tc>
          <w:tcPr>
            <w:tcW w:w="11624" w:type="dxa"/>
            <w:shd w:val="clear" w:color="auto" w:fill="BFBFBF" w:themeFill="background1" w:themeFillShade="BF"/>
          </w:tcPr>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≪主任相談支援専門員配置加算【新設】≫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100単位／月</w:t>
            </w:r>
          </w:p>
          <w:p w:rsidR="009A4C95" w:rsidRPr="007B1D0E" w:rsidRDefault="009A4C95"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主任相談支援専門員を事業所に配置した上で、事業所の従業者に対し当該主任相談支援専門員がその資質の向上のために研修を実施した場合に加算する。</w:t>
            </w:r>
          </w:p>
          <w:p w:rsidR="004A1001" w:rsidRPr="007B1D0E" w:rsidRDefault="004A1001"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p>
          <w:p w:rsidR="009A4C95" w:rsidRPr="007B1D0E" w:rsidRDefault="009A4C95"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≪特定事業所加算【廃止】≫⇒≪機能強化型サービス利用支援費【新設】≫</w:t>
            </w:r>
          </w:p>
          <w:p w:rsidR="009A4C95" w:rsidRPr="007B1D0E" w:rsidRDefault="009A4C95"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［現 行］</w:t>
            </w:r>
          </w:p>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（１）特定事業所加算Ⅰ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500単位／月</w:t>
            </w:r>
          </w:p>
          <w:p w:rsidR="009A4C95" w:rsidRPr="007B1D0E" w:rsidRDefault="009A4C95" w:rsidP="00002FFC">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（算定要件）</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イ 常勤かつ専従の相談支援専門員を４名以上配置し、かつ、そのうち１名以上が主任相談支援専門員で</w:t>
            </w:r>
            <w:r w:rsidRPr="007B1D0E">
              <w:rPr>
                <w:rFonts w:ascii="ＭＳ ゴシック" w:eastAsia="ＭＳ ゴシック" w:hAnsi="ＭＳ ゴシック" w:cs="ＭＳゴシック" w:hint="eastAsia"/>
                <w:color w:val="FFFFFF" w:themeColor="background1"/>
                <w:kern w:val="0"/>
                <w:sz w:val="24"/>
                <w:szCs w:val="24"/>
              </w:rPr>
              <w:lastRenderedPageBreak/>
              <w:t>あること。</w:t>
            </w:r>
          </w:p>
          <w:p w:rsidR="009A4C95" w:rsidRPr="007B1D0E" w:rsidRDefault="009A4C95" w:rsidP="007B461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ロ 利用者に関する情報又はサービス提供に当たっての留意事項に係る伝達等を目的とした会議を定期的に開催すること。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ハ 24時間連絡体制を確保し、かつ、必要に応じて利用者等の相談に対応する体制を確保していること。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ニ 指定特定相談支援事業所の新規に採用した全ての相談支援専門員に対し主任相談支援専門員の同行による研修を実施していること。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ホ 基幹相談支援センター等から支援が困難な事例を紹介された場合においても、計画相談支援等を提供していること。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ヘ 基幹相談支援センター等が実施する事例検討会等に参加していること。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ト 指定特定相談支援事業所において指定サービス利用支援又は継続サービス利用支援を提供する件数（指定障害児相談支援事業者の指定を併せて受け、一体的に運営されている場合は、指定障害児相談支援の利用者を含む。）が１月間において相談支援専門員１人当たり40件未満であること。</w:t>
            </w:r>
          </w:p>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（２）特定事業所加算（Ⅱ）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400単位／月</w:t>
            </w:r>
          </w:p>
          <w:p w:rsidR="009A4C95" w:rsidRPr="007B1D0E" w:rsidRDefault="009A4C95" w:rsidP="00002FFC">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（算定要件）</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イ 常勤かつ専従の相談支援専門員を４名以上配置し、かつ、 そのうち１名以上が相談支援従事者現任研修を修了していること。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ロ 特定事業所加算（Ⅰ）のロ、ハ、ホ、ヘ、トの要件を満たすこと。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ハ 指定特定相談支援事業所の新規に採用した全ての相談支援専門員に対し、相談支援従事者現任研修を修了した相談支援専門員の同行による研修を実施していること。</w:t>
            </w:r>
          </w:p>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（３）特定事業所加算（Ⅲ）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300単位／月</w:t>
            </w:r>
          </w:p>
          <w:p w:rsidR="009A4C95" w:rsidRPr="007B1D0E" w:rsidRDefault="009A4C95" w:rsidP="00002FFC">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（算定要件）</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イ 常勤かつ専従の相談支援専門員を３名以上配置し、かつ、 そのうち１名以上が相談支援従事者現任研修を修了していること。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ロ 特定事業所加算（Ⅰ）のロ、ハ、ホ、ヘ、トの要件を満たすこと。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ハ 特定事業所加算（Ⅱ）のハの要件を満たすこと。</w:t>
            </w:r>
          </w:p>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（４）特定事業所加算（Ⅳ）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150単位／月</w:t>
            </w:r>
          </w:p>
          <w:p w:rsidR="009A4C95" w:rsidRPr="007B1D0E" w:rsidRDefault="009A4C95" w:rsidP="004A1001">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lastRenderedPageBreak/>
              <w:t>（算定要件）</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イ 常勤かつ専従の相談支援専門員を２名以上配置し、かつ、そのうち１名以上が相談支援従事者現任研修を修了していること。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ロ 特定事業所加算（Ⅰ）のロ、ホ、ヘ、トの要件を満たすこと。</w:t>
            </w:r>
          </w:p>
          <w:p w:rsidR="009A4C95" w:rsidRPr="007B1D0E" w:rsidRDefault="009A4C95"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ハ 特定事業所加算（Ⅱ）のハの要件を満たすこと。</w:t>
            </w:r>
          </w:p>
          <w:p w:rsidR="004A1001" w:rsidRPr="007B1D0E" w:rsidRDefault="004A1001" w:rsidP="004A1001">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p>
          <w:p w:rsidR="009A4C95" w:rsidRPr="007B1D0E" w:rsidRDefault="009A4C95"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［見直し後］</w:t>
            </w:r>
          </w:p>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（１）機能強化型サービス利用支援費（Ⅰ）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1,864単位／月</w:t>
            </w:r>
          </w:p>
          <w:p w:rsidR="0043651F" w:rsidRPr="007B1D0E" w:rsidRDefault="009A4C95" w:rsidP="0043651F">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（算定要件）</w:t>
            </w:r>
          </w:p>
          <w:p w:rsidR="0043651F" w:rsidRPr="007B1D0E" w:rsidRDefault="009A4C95" w:rsidP="0043651F">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現行の特定事業所加算（Ⅱ）の要件を満たすこと</w:t>
            </w:r>
          </w:p>
          <w:p w:rsidR="009A4C95" w:rsidRPr="007B1D0E" w:rsidRDefault="009A4C95"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常勤専従の相談支援専門員１名配置を必須とした上で、地域生活支援拠点等を構成する複数の指定特定相談支援事業所で人員配置要件が満たされていることや24時間の連絡体制が確保されていることをもって算定要件を満たすことを可能にする。（以下、機能強化型サービス利用支援費（Ⅱ）及び機能強化型サービス利用支援費（Ⅲ）について同じ。）</w:t>
            </w:r>
          </w:p>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（２）機能強化型サービス利用支援費（Ⅱ）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1,764単位／月</w:t>
            </w:r>
          </w:p>
          <w:p w:rsidR="009A4C95" w:rsidRPr="007B1D0E" w:rsidRDefault="009A4C95" w:rsidP="0043651F">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（算定要件）</w:t>
            </w:r>
          </w:p>
          <w:p w:rsidR="009A4C95" w:rsidRPr="007B1D0E" w:rsidRDefault="009A4C95" w:rsidP="0043651F">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現行の特定事業所加算（Ⅲ）の要件を満たすこと。</w:t>
            </w:r>
          </w:p>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（３）機能強化型サービス利用支援費（Ⅲ）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1,672単位／月</w:t>
            </w:r>
          </w:p>
          <w:p w:rsidR="009A4C95" w:rsidRPr="007B1D0E" w:rsidRDefault="009A4C95" w:rsidP="0043651F">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（算定要件）</w:t>
            </w:r>
          </w:p>
          <w:p w:rsidR="009A4C95" w:rsidRPr="007B1D0E" w:rsidRDefault="009A4C95" w:rsidP="0043651F">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現行の特定事業所加算（Ⅳ）の要件を満たすこと。</w:t>
            </w:r>
          </w:p>
          <w:p w:rsidR="009A4C95" w:rsidRPr="007B1D0E" w:rsidRDefault="009A4C95"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（４）機能強化型サービス利用支援（Ⅳ）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1,622単位／月</w:t>
            </w:r>
          </w:p>
          <w:p w:rsidR="009A4C95" w:rsidRPr="007B1D0E" w:rsidRDefault="009A4C95" w:rsidP="0043651F">
            <w:pPr>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（算定要件）</w:t>
            </w:r>
          </w:p>
          <w:p w:rsidR="0043651F" w:rsidRPr="007B1D0E" w:rsidRDefault="009A4C95"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イ 専従の相談支援専門員を２名以上配置し、かつ、そのうち１名以上が常勤専従かつ相談支援従事者現任研修を修了していること。</w:t>
            </w:r>
          </w:p>
          <w:p w:rsidR="0043651F" w:rsidRPr="007B1D0E" w:rsidRDefault="009A4C95"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ロ 現行の特定事業所加算（Ⅰ）のロ、ホ、ヘ、トの要件を満たすこと。</w:t>
            </w:r>
          </w:p>
          <w:p w:rsidR="0043651F" w:rsidRPr="007B1D0E" w:rsidRDefault="009A4C95"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ハ 現行の特定事業所加算（Ⅱ）のハの要件を満たすこと。</w:t>
            </w:r>
          </w:p>
          <w:p w:rsidR="009A4C95" w:rsidRPr="007B1D0E" w:rsidRDefault="009A4C95"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lastRenderedPageBreak/>
              <w:t>※ 機能強化型継続サービス利用支援費並びに機能強化型障害児支援利用援助費及び機能強化型継続障害児支援利用援助費についても同様の算定要件。</w:t>
            </w:r>
          </w:p>
        </w:tc>
      </w:tr>
    </w:tbl>
    <w:p w:rsidR="009A4C95" w:rsidRPr="007B1D0E" w:rsidRDefault="009A4C95" w:rsidP="009A4C95">
      <w:pPr>
        <w:autoSpaceDE w:val="0"/>
        <w:autoSpaceDN w:val="0"/>
        <w:adjustRightInd w:val="0"/>
        <w:ind w:leftChars="405" w:left="1133" w:hangingChars="118" w:hanging="283"/>
        <w:jc w:val="left"/>
        <w:rPr>
          <w:rFonts w:ascii="ＭＳ ゴシック" w:eastAsia="ＭＳ ゴシック" w:hAnsi="ＭＳ ゴシック" w:cs="ＭＳゴシック"/>
          <w:kern w:val="0"/>
          <w:sz w:val="24"/>
          <w:szCs w:val="24"/>
        </w:rPr>
      </w:pPr>
    </w:p>
    <w:p w:rsidR="009A4C95" w:rsidRPr="007B1D0E" w:rsidRDefault="009A4C95" w:rsidP="002E0DC1">
      <w:pPr>
        <w:autoSpaceDE w:val="0"/>
        <w:autoSpaceDN w:val="0"/>
        <w:adjustRightInd w:val="0"/>
        <w:ind w:firstLineChars="236" w:firstLine="56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② サービス等利用計画の策定時における相談支援業務の評価</w:t>
      </w:r>
    </w:p>
    <w:p w:rsidR="009A4C95" w:rsidRPr="007B1D0E" w:rsidRDefault="009A4C95"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障害福祉サービスの利用申請から支給決定、サービスの利用開始（サービス等利用計画の策定）までの期間内に一定の要件を満たす相談支援の提</w:t>
      </w:r>
      <w:r w:rsidR="00D07B80" w:rsidRPr="007B1D0E">
        <w:rPr>
          <w:rFonts w:ascii="ＭＳ ゴシック" w:eastAsia="ＭＳ ゴシック" w:hAnsi="ＭＳ ゴシック" w:cs="ＭＳゴシック" w:hint="eastAsia"/>
          <w:kern w:val="0"/>
          <w:sz w:val="24"/>
          <w:szCs w:val="24"/>
        </w:rPr>
        <w:t>供を行った場合について、初回加算において更に評価する。</w:t>
      </w:r>
    </w:p>
    <w:p w:rsidR="001132B0" w:rsidRPr="007B1D0E" w:rsidRDefault="001132B0" w:rsidP="002E0DC1">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D07B80" w:rsidRPr="007B1D0E" w:rsidTr="007B1D0E">
        <w:tc>
          <w:tcPr>
            <w:tcW w:w="11624" w:type="dxa"/>
            <w:shd w:val="clear" w:color="auto" w:fill="BFBFBF" w:themeFill="background1" w:themeFillShade="BF"/>
          </w:tcPr>
          <w:p w:rsidR="00D07B80" w:rsidRPr="007B1D0E" w:rsidRDefault="00D07B80"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≪初回加算の見直し≫</w:t>
            </w:r>
          </w:p>
          <w:p w:rsidR="00D07B80" w:rsidRPr="007B1D0E" w:rsidRDefault="00D07B80"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［現 行］</w:t>
            </w:r>
          </w:p>
          <w:p w:rsidR="00D07B80" w:rsidRPr="007B1D0E" w:rsidRDefault="00D07B80"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初回加算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300単位／月（計画相談）</w:t>
            </w:r>
          </w:p>
          <w:p w:rsidR="00D07B80" w:rsidRPr="007B1D0E" w:rsidRDefault="000B4194"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ab/>
            </w:r>
            <w:r w:rsidR="00D07B80" w:rsidRPr="007B1D0E">
              <w:rPr>
                <w:rFonts w:ascii="ＭＳ ゴシック" w:eastAsia="ＭＳ ゴシック" w:hAnsi="ＭＳ ゴシック" w:cs="ＭＳゴシック" w:hint="eastAsia"/>
                <w:color w:val="FFFFFF" w:themeColor="background1"/>
                <w:kern w:val="0"/>
                <w:sz w:val="24"/>
                <w:szCs w:val="24"/>
              </w:rPr>
              <w:t>500単位／月（障害児相談）</w:t>
            </w:r>
          </w:p>
          <w:p w:rsidR="00D07B80" w:rsidRPr="007B1D0E" w:rsidRDefault="00D07B80"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［見直し後］</w:t>
            </w:r>
          </w:p>
          <w:p w:rsidR="000B4194" w:rsidRPr="007B1D0E" w:rsidRDefault="00D07B80"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初回加算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300単位／月（計画相談）※</w:t>
            </w:r>
          </w:p>
          <w:p w:rsidR="00D07B80" w:rsidRPr="007B1D0E" w:rsidRDefault="000B4194"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ab/>
            </w:r>
            <w:r w:rsidR="00D07B80" w:rsidRPr="007B1D0E">
              <w:rPr>
                <w:rFonts w:ascii="ＭＳ ゴシック" w:eastAsia="ＭＳ ゴシック" w:hAnsi="ＭＳ ゴシック" w:cs="ＭＳゴシック" w:hint="eastAsia"/>
                <w:color w:val="FFFFFF" w:themeColor="background1"/>
                <w:kern w:val="0"/>
                <w:sz w:val="24"/>
                <w:szCs w:val="24"/>
              </w:rPr>
              <w:t>500単位／月（障害児相談）※</w:t>
            </w:r>
          </w:p>
          <w:p w:rsidR="0043651F"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従前から、新規に計画作成を行った場合に初回加算が算定されていたが、これに加えて・指定計画相談支援の利用に係る契約をした日の属する月からサービス等利用計画案を利用者に交付した日の属する月までの期間が３か月を超える場合であって</w:t>
            </w:r>
          </w:p>
          <w:p w:rsidR="00D07B80"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４か月目以降に月２回以上、利用者の居宅等（障害児の場合は居宅に限る。）に訪問し利用者及びその家族と面接を行った場合は、上記の要件を満たす月について、その月分の初回加算に相当する額を加えた額の初回加算を算定</w:t>
            </w:r>
          </w:p>
        </w:tc>
      </w:tr>
    </w:tbl>
    <w:p w:rsidR="009A4C95" w:rsidRPr="007B1D0E" w:rsidRDefault="009A4C95" w:rsidP="009A4C95">
      <w:pPr>
        <w:autoSpaceDE w:val="0"/>
        <w:autoSpaceDN w:val="0"/>
        <w:adjustRightInd w:val="0"/>
        <w:ind w:leftChars="405" w:left="1133" w:hangingChars="118" w:hanging="283"/>
        <w:jc w:val="left"/>
        <w:rPr>
          <w:rFonts w:ascii="ＭＳ ゴシック" w:eastAsia="ＭＳ ゴシック" w:hAnsi="ＭＳ ゴシック" w:cs="ＭＳゴシック"/>
          <w:kern w:val="0"/>
          <w:sz w:val="24"/>
          <w:szCs w:val="24"/>
        </w:rPr>
      </w:pPr>
    </w:p>
    <w:p w:rsidR="001132B0" w:rsidRPr="007B1D0E" w:rsidRDefault="001132B0" w:rsidP="009A4C95">
      <w:pPr>
        <w:autoSpaceDE w:val="0"/>
        <w:autoSpaceDN w:val="0"/>
        <w:adjustRightInd w:val="0"/>
        <w:ind w:leftChars="405" w:left="1133" w:hangingChars="118" w:hanging="283"/>
        <w:jc w:val="left"/>
        <w:rPr>
          <w:rFonts w:ascii="ＭＳ ゴシック" w:eastAsia="ＭＳ ゴシック" w:hAnsi="ＭＳ ゴシック" w:cs="ＭＳゴシック"/>
          <w:kern w:val="0"/>
          <w:sz w:val="24"/>
          <w:szCs w:val="24"/>
        </w:rPr>
      </w:pPr>
    </w:p>
    <w:p w:rsidR="00D07B80" w:rsidRPr="007B1D0E" w:rsidRDefault="00D07B80" w:rsidP="00D07B80">
      <w:pPr>
        <w:autoSpaceDE w:val="0"/>
        <w:autoSpaceDN w:val="0"/>
        <w:adjustRightInd w:val="0"/>
        <w:ind w:firstLineChars="236" w:firstLine="566"/>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③ 計画決定月及びモニタリング対象月以外における相談支援業務の評価</w:t>
      </w:r>
    </w:p>
    <w:p w:rsidR="00D07B80" w:rsidRPr="007B1D0E" w:rsidRDefault="00D07B80"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サービス利用中であって、計画決定月及びモニタリング対象月以外の月に以下のいずれかの要件を満たす支援を行った場合に評価するための加算を創設する。</w:t>
      </w:r>
    </w:p>
    <w:p w:rsidR="001132B0" w:rsidRPr="007B1D0E" w:rsidRDefault="001132B0"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D07B80" w:rsidRPr="007B1D0E" w:rsidTr="007B1D0E">
        <w:tc>
          <w:tcPr>
            <w:tcW w:w="11624" w:type="dxa"/>
            <w:shd w:val="clear" w:color="auto" w:fill="BFBFBF" w:themeFill="background1" w:themeFillShade="BF"/>
          </w:tcPr>
          <w:p w:rsidR="00D07B80" w:rsidRPr="007B1D0E" w:rsidRDefault="00D07B80"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lastRenderedPageBreak/>
              <w:t xml:space="preserve">≪集中支援加算【新設】≫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300単位／月</w:t>
            </w:r>
          </w:p>
          <w:p w:rsidR="0043651F"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① 障害福祉サービスの利用に関して、利用者等の求めに応じ、利用者の居宅等（障害児の場合は居宅に限る。）を訪問し、利用者及び家族との面接を月に２回以上実施した場合</w:t>
            </w:r>
          </w:p>
          <w:p w:rsidR="0043651F"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② 利用者本人及び障害福祉サービス事業者等が参加するサービス担当者会議を開催した場合</w:t>
            </w:r>
          </w:p>
          <w:p w:rsidR="00D07B80"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③ 障害福祉サービスの利用に関連して、病院、企業、保育所、特別支援学校又は地方自治体等からの求めに応じ、当該機関の主催する会議へ参加した場合</w:t>
            </w:r>
          </w:p>
        </w:tc>
      </w:tr>
    </w:tbl>
    <w:p w:rsidR="00D07B80" w:rsidRPr="007B1D0E" w:rsidRDefault="00D07B80" w:rsidP="009A4C95">
      <w:pPr>
        <w:autoSpaceDE w:val="0"/>
        <w:autoSpaceDN w:val="0"/>
        <w:adjustRightInd w:val="0"/>
        <w:ind w:leftChars="405" w:left="1133" w:hangingChars="118" w:hanging="283"/>
        <w:jc w:val="left"/>
        <w:rPr>
          <w:rFonts w:ascii="ＭＳ ゴシック" w:eastAsia="ＭＳ ゴシック" w:hAnsi="ＭＳ ゴシック" w:cs="ＭＳゴシック"/>
          <w:kern w:val="0"/>
          <w:sz w:val="24"/>
          <w:szCs w:val="24"/>
        </w:rPr>
      </w:pPr>
    </w:p>
    <w:p w:rsidR="00D07B80" w:rsidRPr="007B1D0E" w:rsidRDefault="00D07B80" w:rsidP="00D07B80">
      <w:pPr>
        <w:autoSpaceDE w:val="0"/>
        <w:autoSpaceDN w:val="0"/>
        <w:adjustRightInd w:val="0"/>
        <w:ind w:firstLineChars="236" w:firstLine="566"/>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④ 他機関へのつなぎのための相談支援業務の評価</w:t>
      </w:r>
    </w:p>
    <w:p w:rsidR="00D07B80" w:rsidRPr="007B1D0E" w:rsidRDefault="00D07B80"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サービス終了前後に、以下の要件に基づく他機関へのつなぎの支援を行った場合に評価するため、居宅介護支援事業所等連携加算を見直すとともに、障害児相談支援に保育・教育等移行支援加算を創設する。</w:t>
      </w:r>
    </w:p>
    <w:p w:rsidR="001132B0" w:rsidRPr="007B1D0E" w:rsidRDefault="001132B0" w:rsidP="002E0DC1">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D07B80" w:rsidRPr="007B1D0E" w:rsidTr="007B1D0E">
        <w:tc>
          <w:tcPr>
            <w:tcW w:w="11624" w:type="dxa"/>
            <w:shd w:val="clear" w:color="auto" w:fill="BFBFBF" w:themeFill="background1" w:themeFillShade="BF"/>
          </w:tcPr>
          <w:p w:rsidR="00D07B80" w:rsidRPr="007B1D0E" w:rsidRDefault="00D07B80"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≪居宅介護支援事業所等連携加算の見直し、保育・教育等移行支援加算の創設≫</w:t>
            </w:r>
          </w:p>
          <w:p w:rsidR="00D07B80" w:rsidRPr="007B1D0E" w:rsidRDefault="00D07B80"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［現 行］</w:t>
            </w:r>
          </w:p>
          <w:p w:rsidR="00D07B80" w:rsidRPr="007B1D0E" w:rsidRDefault="00D07B80" w:rsidP="005426C7">
            <w:pPr>
              <w:tabs>
                <w:tab w:val="right" w:pos="11340"/>
              </w:tabs>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居宅介護支援事業所等連携加算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100単位／月</w:t>
            </w:r>
          </w:p>
          <w:p w:rsidR="00FB5310" w:rsidRDefault="00FB5310"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p>
          <w:p w:rsidR="00D07B80" w:rsidRPr="007B1D0E" w:rsidRDefault="00D07B80" w:rsidP="002E0DC1">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［見直し後］</w:t>
            </w:r>
          </w:p>
          <w:p w:rsidR="00D07B80" w:rsidRPr="007B1D0E" w:rsidRDefault="00D07B80" w:rsidP="00FB5310">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（計画相談）</w:t>
            </w:r>
          </w:p>
          <w:p w:rsidR="00D07B80" w:rsidRPr="007B1D0E" w:rsidRDefault="00D07B80" w:rsidP="005426C7">
            <w:pPr>
              <w:tabs>
                <w:tab w:val="right" w:pos="11340"/>
              </w:tabs>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居宅介護支援事業所等連携加算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300単位／月（①、②）</w:t>
            </w:r>
          </w:p>
          <w:p w:rsidR="00D07B80" w:rsidRPr="007B1D0E" w:rsidRDefault="005426C7" w:rsidP="005426C7">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color w:val="FFFFFF" w:themeColor="background1"/>
                <w:kern w:val="0"/>
                <w:sz w:val="24"/>
                <w:szCs w:val="24"/>
              </w:rPr>
              <w:tab/>
            </w:r>
            <w:r w:rsidR="00D07B80" w:rsidRPr="007B1D0E">
              <w:rPr>
                <w:rFonts w:ascii="ＭＳ ゴシック" w:eastAsia="ＭＳ ゴシック" w:hAnsi="ＭＳ ゴシック" w:cs="ＭＳゴシック" w:hint="eastAsia"/>
                <w:color w:val="FFFFFF" w:themeColor="background1"/>
                <w:kern w:val="0"/>
                <w:sz w:val="24"/>
                <w:szCs w:val="24"/>
              </w:rPr>
              <w:t>100単位／月（③）</w:t>
            </w:r>
          </w:p>
          <w:p w:rsidR="00D07B80" w:rsidRPr="007B1D0E" w:rsidRDefault="00D07B80" w:rsidP="00FB5310">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（障害児相談）</w:t>
            </w:r>
          </w:p>
          <w:p w:rsidR="000B4194" w:rsidRPr="007B1D0E" w:rsidRDefault="00D07B80" w:rsidP="005426C7">
            <w:pPr>
              <w:tabs>
                <w:tab w:val="right" w:pos="11340"/>
              </w:tabs>
              <w:autoSpaceDE w:val="0"/>
              <w:autoSpaceDN w:val="0"/>
              <w:adjustRightInd w:val="0"/>
              <w:ind w:firstLineChars="118" w:firstLine="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保育・教育等移行支援加算 </w:t>
            </w:r>
            <w:r w:rsidR="000B4194"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300単位／月（①、②）</w:t>
            </w:r>
          </w:p>
          <w:p w:rsidR="00D07B80" w:rsidRPr="007B1D0E" w:rsidRDefault="000B4194" w:rsidP="002E0DC1">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ab/>
            </w:r>
            <w:r w:rsidR="00D07B80" w:rsidRPr="007B1D0E">
              <w:rPr>
                <w:rFonts w:ascii="ＭＳ ゴシック" w:eastAsia="ＭＳ ゴシック" w:hAnsi="ＭＳ ゴシック" w:cs="ＭＳゴシック" w:hint="eastAsia"/>
                <w:color w:val="FFFFFF" w:themeColor="background1"/>
                <w:kern w:val="0"/>
                <w:sz w:val="24"/>
                <w:szCs w:val="24"/>
              </w:rPr>
              <w:t>100単位／月（③）</w:t>
            </w:r>
          </w:p>
          <w:p w:rsidR="00D07B80"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介護保険の居宅介護支援事業者等への引継に一定期間を要する者、又は、就学、進学、就職等に伴い障害福祉サービスの利用を終了する者であって保育所、特別支援学校、企業又は障害者就業・生活支援センター等との引継に一定期間を要するものに対し、次の①～③のいずれかの業務を行った場合に加算</w:t>
            </w:r>
          </w:p>
          <w:p w:rsidR="00D07B80"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lastRenderedPageBreak/>
              <w:t>① 当該月に２回以上、利用者の居宅等（障害児の場合は居宅に限る。）に訪問し利用者及びその家族と面接を行った場合</w:t>
            </w:r>
          </w:p>
          <w:p w:rsidR="00D07B80"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② 他機関の主催する利用者の支援内容の検討に関する会議に参加した場合</w:t>
            </w:r>
          </w:p>
          <w:p w:rsidR="00D07B80"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③ 他機関との連携に当たり、利用者の心身の状況等に関する情報提供を文書により実施した場合（この目的のために作成した文書に限る。）</w:t>
            </w:r>
          </w:p>
          <w:p w:rsidR="00D07B80" w:rsidRPr="007B1D0E" w:rsidRDefault="00D07B80" w:rsidP="0043651F">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算定回数について、障害福祉サービスの利用中は２回、利用終了後（６か月以内）は月１回を限度とする。</w:t>
            </w:r>
          </w:p>
        </w:tc>
      </w:tr>
    </w:tbl>
    <w:p w:rsidR="003F5478" w:rsidRPr="007B1D0E" w:rsidRDefault="003F5478" w:rsidP="00D07B80">
      <w:pPr>
        <w:autoSpaceDE w:val="0"/>
        <w:autoSpaceDN w:val="0"/>
        <w:adjustRightInd w:val="0"/>
        <w:ind w:firstLineChars="236" w:firstLine="566"/>
        <w:jc w:val="left"/>
        <w:rPr>
          <w:rFonts w:ascii="ＭＳ ゴシック" w:eastAsia="ＭＳ ゴシック" w:hAnsi="ＭＳ ゴシック" w:cs="ＭＳゴシック"/>
          <w:kern w:val="0"/>
          <w:sz w:val="24"/>
          <w:szCs w:val="24"/>
        </w:rPr>
      </w:pPr>
    </w:p>
    <w:p w:rsidR="00D07B80" w:rsidRPr="007B1D0E" w:rsidRDefault="00D07B80" w:rsidP="002E0DC1">
      <w:pPr>
        <w:autoSpaceDE w:val="0"/>
        <w:autoSpaceDN w:val="0"/>
        <w:adjustRightInd w:val="0"/>
        <w:ind w:firstLineChars="236" w:firstLine="56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⑤ 事務負担の軽減及び適切なモニタリング頻度の決定の推進</w:t>
      </w:r>
    </w:p>
    <w:p w:rsidR="00D07B80" w:rsidRPr="007B1D0E" w:rsidRDefault="00D07B80"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加算の算定要件となる業務の挙証書類については、基準省令で定める記録（相談支援台帳等）等に記載、保管することで足りることとする。</w:t>
      </w:r>
    </w:p>
    <w:p w:rsidR="00D07B80" w:rsidRPr="007B1D0E" w:rsidRDefault="00D07B80"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利用者の生活の維持・向上のための適切なモニタリング頻度を担保するため、以下のとおり対応する。</w:t>
      </w:r>
    </w:p>
    <w:p w:rsidR="00D07B80" w:rsidRPr="007B1D0E" w:rsidRDefault="00D07B80" w:rsidP="002E0DC1">
      <w:pPr>
        <w:autoSpaceDE w:val="0"/>
        <w:autoSpaceDN w:val="0"/>
        <w:adjustRightInd w:val="0"/>
        <w:ind w:leftChars="405" w:left="1133" w:hangingChars="118" w:hanging="283"/>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 ゴシック" w:hint="eastAsia"/>
          <w:kern w:val="0"/>
          <w:sz w:val="24"/>
          <w:szCs w:val="24"/>
        </w:rPr>
        <w:t>➤</w:t>
      </w:r>
      <w:r w:rsidRPr="007B1D0E">
        <w:rPr>
          <w:rFonts w:ascii="ＭＳ ゴシック" w:eastAsia="ＭＳ ゴシック" w:hAnsi="ＭＳ ゴシック" w:cs="ＭＳゴシック" w:hint="eastAsia"/>
          <w:kern w:val="0"/>
          <w:sz w:val="24"/>
          <w:szCs w:val="24"/>
        </w:rPr>
        <w:t>利用者の個別性も踏まえてモニタリング頻度の決定を行う旨や、モニタリング期間の変更をする際の手続きを再度周知する。</w:t>
      </w:r>
    </w:p>
    <w:p w:rsidR="00D07B80" w:rsidRPr="007B1D0E" w:rsidRDefault="00D07B80" w:rsidP="002E0DC1">
      <w:pPr>
        <w:autoSpaceDE w:val="0"/>
        <w:autoSpaceDN w:val="0"/>
        <w:adjustRightInd w:val="0"/>
        <w:ind w:leftChars="405" w:left="1133" w:hangingChars="118" w:hanging="283"/>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 ゴシック" w:hint="eastAsia"/>
          <w:kern w:val="0"/>
          <w:sz w:val="24"/>
          <w:szCs w:val="24"/>
        </w:rPr>
        <w:t>➤</w:t>
      </w:r>
      <w:r w:rsidRPr="007B1D0E">
        <w:rPr>
          <w:rFonts w:ascii="ＭＳ ゴシック" w:eastAsia="ＭＳ ゴシック" w:hAnsi="ＭＳ ゴシック" w:cs="ＭＳゴシック" w:hint="eastAsia"/>
          <w:kern w:val="0"/>
          <w:sz w:val="24"/>
          <w:szCs w:val="24"/>
        </w:rPr>
        <w:t>利用者の個別の状況によってモ二タリング頻度を短くする必要がある場合を例示する。</w:t>
      </w:r>
    </w:p>
    <w:p w:rsidR="00D07B80" w:rsidRPr="007B1D0E" w:rsidRDefault="00D07B80" w:rsidP="002E0DC1">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 ゴシック" w:hint="eastAsia"/>
          <w:kern w:val="0"/>
          <w:sz w:val="24"/>
          <w:szCs w:val="24"/>
        </w:rPr>
        <w:t>➤</w:t>
      </w:r>
      <w:r w:rsidRPr="007B1D0E">
        <w:rPr>
          <w:rFonts w:ascii="ＭＳ ゴシック" w:eastAsia="ＭＳ ゴシック" w:hAnsi="ＭＳ ゴシック" w:cs="ＭＳゴシック" w:hint="eastAsia"/>
          <w:kern w:val="0"/>
          <w:sz w:val="24"/>
          <w:szCs w:val="24"/>
        </w:rPr>
        <w:t>モニタリング対象月以外における相談支援業務の評価（前述③）については、緊急的、臨時的な取扱いであることを明示し、頻回に算定が必要な利用者については、モニタリング頻度を改めて検証する必要があることを明示する。</w:t>
      </w:r>
    </w:p>
    <w:p w:rsidR="00D07B80" w:rsidRPr="007B1D0E" w:rsidRDefault="00D07B80" w:rsidP="002E0DC1">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p w:rsidR="00226E70" w:rsidRPr="007B1D0E" w:rsidRDefault="00226E70">
      <w:pPr>
        <w:widowControl/>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kern w:val="0"/>
          <w:sz w:val="24"/>
          <w:szCs w:val="24"/>
        </w:rPr>
        <w:br w:type="page"/>
      </w:r>
    </w:p>
    <w:p w:rsidR="00226E70" w:rsidRPr="007B1D0E" w:rsidRDefault="00B15832">
      <w:pPr>
        <w:widowControl/>
        <w:jc w:val="left"/>
        <w:rPr>
          <w:rFonts w:ascii="ＭＳ ゴシック" w:eastAsia="ＭＳ ゴシック" w:hAnsi="ＭＳ ゴシック" w:cs="ＭＳゴシック"/>
          <w:kern w:val="0"/>
          <w:sz w:val="24"/>
          <w:szCs w:val="24"/>
        </w:rPr>
      </w:pPr>
      <w:r>
        <w:rPr>
          <w:rFonts w:ascii="ＭＳ ゴシック" w:eastAsia="ＭＳ ゴシック" w:hAnsi="ＭＳ ゴシック"/>
          <w:noProof/>
        </w:rPr>
        <w:lastRenderedPageBreak/>
        <w:drawing>
          <wp:anchor distT="0" distB="0" distL="114300" distR="114300" simplePos="0" relativeHeight="251660288" behindDoc="0" locked="0" layoutInCell="1" allowOverlap="1">
            <wp:simplePos x="0" y="0"/>
            <wp:positionH relativeFrom="column">
              <wp:posOffset>-31750</wp:posOffset>
            </wp:positionH>
            <wp:positionV relativeFrom="paragraph">
              <wp:posOffset>-299085</wp:posOffset>
            </wp:positionV>
            <wp:extent cx="9358630" cy="6619875"/>
            <wp:effectExtent l="0" t="0" r="0" b="0"/>
            <wp:wrapNone/>
            <wp:docPr id="5" name="図 5" descr="5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5-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58630" cy="6619875"/>
                    </a:xfrm>
                    <a:prstGeom prst="rect">
                      <a:avLst/>
                    </a:prstGeom>
                    <a:noFill/>
                  </pic:spPr>
                </pic:pic>
              </a:graphicData>
            </a:graphic>
            <wp14:sizeRelH relativeFrom="page">
              <wp14:pctWidth>0</wp14:pctWidth>
            </wp14:sizeRelH>
            <wp14:sizeRelV relativeFrom="page">
              <wp14:pctHeight>0</wp14:pctHeight>
            </wp14:sizeRelV>
          </wp:anchor>
        </w:drawing>
      </w:r>
    </w:p>
    <w:p w:rsidR="00226E70" w:rsidRPr="007B1D0E" w:rsidRDefault="00226E70">
      <w:pPr>
        <w:widowControl/>
        <w:jc w:val="left"/>
        <w:rPr>
          <w:rFonts w:ascii="ＭＳ ゴシック" w:eastAsia="ＭＳ ゴシック" w:hAnsi="ＭＳ ゴシック" w:cs="ＭＳゴシック"/>
          <w:kern w:val="0"/>
          <w:sz w:val="24"/>
          <w:szCs w:val="24"/>
        </w:rPr>
      </w:pPr>
    </w:p>
    <w:p w:rsidR="00226E70" w:rsidRPr="007B1D0E" w:rsidRDefault="00226E70">
      <w:pPr>
        <w:widowControl/>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kern w:val="0"/>
          <w:sz w:val="24"/>
          <w:szCs w:val="24"/>
        </w:rPr>
        <w:br w:type="page"/>
      </w:r>
    </w:p>
    <w:p w:rsidR="000B4194" w:rsidRPr="007B1D0E" w:rsidRDefault="000B4194" w:rsidP="000B4194">
      <w:pPr>
        <w:autoSpaceDE w:val="0"/>
        <w:autoSpaceDN w:val="0"/>
        <w:adjustRightInd w:val="0"/>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lastRenderedPageBreak/>
        <w:t>（２）地域移行支援</w:t>
      </w:r>
    </w:p>
    <w:p w:rsidR="000B4194" w:rsidRPr="007B1D0E" w:rsidRDefault="000B4194" w:rsidP="003F5478">
      <w:pPr>
        <w:autoSpaceDE w:val="0"/>
        <w:autoSpaceDN w:val="0"/>
        <w:adjustRightInd w:val="0"/>
        <w:ind w:firstLineChars="236" w:firstLine="566"/>
        <w:jc w:val="left"/>
        <w:rPr>
          <w:rFonts w:ascii="ＭＳ ゴシック" w:eastAsia="ＭＳ ゴシック" w:hAnsi="ＭＳ ゴシック" w:cs="ＭＳゴシック"/>
          <w:strike/>
          <w:kern w:val="0"/>
          <w:sz w:val="24"/>
          <w:szCs w:val="24"/>
        </w:rPr>
      </w:pPr>
      <w:r w:rsidRPr="007B1D0E">
        <w:rPr>
          <w:rFonts w:ascii="ＭＳ ゴシック" w:eastAsia="ＭＳ ゴシック" w:hAnsi="ＭＳ ゴシック" w:cs="ＭＳゴシック" w:hint="eastAsia"/>
          <w:kern w:val="0"/>
          <w:sz w:val="24"/>
          <w:szCs w:val="24"/>
        </w:rPr>
        <w:t>① 地域移行実績の更なる評価</w:t>
      </w:r>
    </w:p>
    <w:p w:rsidR="000A7914" w:rsidRPr="007B1D0E" w:rsidRDefault="000A7914"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平成30年度報酬改定では、前年度に１人以上の地域移行があった事業所に対する報酬（地域移行支援サービス費（Ⅰ））を新たに設定したが、地域移行支援の取組を更に推進し地域移行に向けたインセンティブを高めるため、前年度に３人以上の地域移行実績を有する事業所を更に評価する。</w:t>
      </w:r>
    </w:p>
    <w:p w:rsidR="001132B0" w:rsidRPr="007B1D0E" w:rsidRDefault="001132B0" w:rsidP="00002FFC">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002FFC" w:rsidRPr="007B1D0E" w:rsidTr="007B1D0E">
        <w:tc>
          <w:tcPr>
            <w:tcW w:w="11624" w:type="dxa"/>
            <w:shd w:val="clear" w:color="auto" w:fill="BFBFBF" w:themeFill="background1" w:themeFillShade="BF"/>
          </w:tcPr>
          <w:p w:rsidR="00002FFC" w:rsidRPr="007B1D0E" w:rsidRDefault="00002FFC"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≪地域移行支援サービス費の見直し≫</w:t>
            </w:r>
          </w:p>
          <w:p w:rsidR="00002FFC" w:rsidRPr="007B1D0E" w:rsidRDefault="00002FFC"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［現 行］</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イ 地域移行支援サービス費（Ⅰ）</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 xml:space="preserve"> 3,059単位／月</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ロ 地域移行支援サービス費（Ⅱ）</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 xml:space="preserve"> 2,347単位／月</w:t>
            </w:r>
          </w:p>
          <w:p w:rsidR="00FB5310" w:rsidRDefault="00FB5310"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p>
          <w:p w:rsidR="00002FFC" w:rsidRPr="007B1D0E" w:rsidRDefault="00002FFC"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［見直し後］</w:t>
            </w:r>
            <w:r w:rsidRPr="007B1D0E">
              <w:rPr>
                <w:rFonts w:ascii="ＭＳ ゴシック" w:eastAsia="ＭＳ ゴシック" w:hAnsi="ＭＳ ゴシック" w:cs="ＭＳゴシック"/>
                <w:color w:val="FFFFFF" w:themeColor="background1"/>
                <w:kern w:val="0"/>
                <w:sz w:val="24"/>
                <w:szCs w:val="24"/>
              </w:rPr>
              <w:tab/>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イ 地域移行支援サービス費（Ⅰ）</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3,504単位／月</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ロ 地域移行支援サービス費（Ⅱ） </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3,062単位／月</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ハ 地域移行支援サービス費（Ⅲ）</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 xml:space="preserve"> 2,349単位／月</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見直し後の地域移行支援サービス費（Ⅰ）を算定する事業所の要件</w:t>
            </w:r>
          </w:p>
          <w:p w:rsidR="00002FFC" w:rsidRPr="007B1D0E" w:rsidRDefault="00002FFC"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（１）前年度に３人以上の地域移行の実績を有すること。</w:t>
            </w:r>
          </w:p>
          <w:p w:rsidR="00002FFC" w:rsidRPr="007B1D0E" w:rsidRDefault="00002FFC"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（２）次の要件のうちいずれかを満たすこと。</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① 従業者のうち１人以上は社会福祉士又は精神保健福祉士であること。</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② 従業者である相談支援専門員のうち１人以上は、精神障害者地域移行・地域定着支援関係者研修の修了者であること。</w:t>
            </w:r>
          </w:p>
          <w:p w:rsidR="00002FFC" w:rsidRPr="007B1D0E" w:rsidRDefault="00002FFC" w:rsidP="00002FFC">
            <w:pPr>
              <w:autoSpaceDE w:val="0"/>
              <w:autoSpaceDN w:val="0"/>
              <w:adjustRightInd w:val="0"/>
              <w:ind w:left="425" w:hangingChars="177" w:hanging="425"/>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（３）１以上の障害者支援施設又は精神科病院等（地域移行支援の対象施設）と緊密な連携が確保されていること。</w:t>
            </w:r>
          </w:p>
        </w:tc>
      </w:tr>
    </w:tbl>
    <w:p w:rsidR="00002FFC" w:rsidRPr="007B1D0E" w:rsidRDefault="00002FFC" w:rsidP="00002FFC">
      <w:pPr>
        <w:autoSpaceDE w:val="0"/>
        <w:autoSpaceDN w:val="0"/>
        <w:adjustRightInd w:val="0"/>
        <w:ind w:leftChars="404" w:left="990" w:hangingChars="59" w:hanging="142"/>
        <w:rPr>
          <w:rFonts w:ascii="ＭＳ ゴシック" w:eastAsia="ＭＳ ゴシック" w:hAnsi="ＭＳ ゴシック" w:cs="ＭＳゴシック"/>
          <w:strike/>
          <w:kern w:val="0"/>
          <w:sz w:val="24"/>
          <w:szCs w:val="24"/>
        </w:rPr>
      </w:pPr>
    </w:p>
    <w:p w:rsidR="000B4194" w:rsidRPr="007B1D0E" w:rsidRDefault="000B4194" w:rsidP="003F5478">
      <w:pPr>
        <w:autoSpaceDE w:val="0"/>
        <w:autoSpaceDN w:val="0"/>
        <w:adjustRightInd w:val="0"/>
        <w:ind w:firstLineChars="236" w:firstLine="566"/>
        <w:jc w:val="left"/>
        <w:rPr>
          <w:rFonts w:ascii="ＭＳ ゴシック" w:eastAsia="ＭＳ ゴシック" w:hAnsi="ＭＳ ゴシック" w:cs="ＭＳゴシック"/>
          <w:strike/>
          <w:kern w:val="0"/>
          <w:sz w:val="24"/>
          <w:szCs w:val="24"/>
        </w:rPr>
      </w:pPr>
      <w:r w:rsidRPr="007B1D0E">
        <w:rPr>
          <w:rFonts w:ascii="ＭＳ ゴシック" w:eastAsia="ＭＳ ゴシック" w:hAnsi="ＭＳ ゴシック" w:cs="ＭＳゴシック" w:hint="eastAsia"/>
          <w:kern w:val="0"/>
          <w:sz w:val="24"/>
          <w:szCs w:val="24"/>
        </w:rPr>
        <w:t>② 精神障害者の可能な限り早期の地域移行支援</w:t>
      </w:r>
    </w:p>
    <w:p w:rsidR="00002FFC" w:rsidRPr="007B1D0E" w:rsidRDefault="00002FFC"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w:t>
      </w:r>
      <w:r w:rsidRPr="007B1D0E">
        <w:rPr>
          <w:rFonts w:ascii="ＭＳ ゴシック" w:eastAsia="ＭＳ ゴシック" w:hAnsi="ＭＳ ゴシック" w:cs="ＭＳゴシック"/>
          <w:kern w:val="0"/>
          <w:sz w:val="24"/>
          <w:szCs w:val="24"/>
        </w:rPr>
        <w:t xml:space="preserve"> </w:t>
      </w:r>
      <w:r w:rsidRPr="007B1D0E">
        <w:rPr>
          <w:rFonts w:ascii="ＭＳ ゴシック" w:eastAsia="ＭＳ ゴシック" w:hAnsi="ＭＳ ゴシック" w:cs="ＭＳゴシック" w:hint="eastAsia"/>
          <w:kern w:val="0"/>
          <w:sz w:val="24"/>
          <w:szCs w:val="24"/>
        </w:rPr>
        <w:t>入院中の精神障害者に対する可能な限り早期の地域移行支援を推進する観点から、入院後１年未満に退院する場合について、</w:t>
      </w:r>
      <w:r w:rsidRPr="007B1D0E">
        <w:rPr>
          <w:rFonts w:ascii="ＭＳ ゴシック" w:eastAsia="ＭＳ ゴシック" w:hAnsi="ＭＳ ゴシック" w:cs="ＭＳゴシック" w:hint="eastAsia"/>
          <w:kern w:val="0"/>
          <w:sz w:val="24"/>
          <w:szCs w:val="24"/>
        </w:rPr>
        <w:lastRenderedPageBreak/>
        <w:t>退院・退所月加算による評価に加え、更に加算で評価する。</w:t>
      </w: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002FFC" w:rsidRPr="007B1D0E" w:rsidTr="007B1D0E">
        <w:tc>
          <w:tcPr>
            <w:tcW w:w="11624" w:type="dxa"/>
            <w:shd w:val="clear" w:color="auto" w:fill="BFBFBF" w:themeFill="background1" w:themeFillShade="BF"/>
          </w:tcPr>
          <w:p w:rsidR="00002FFC" w:rsidRPr="007B1D0E" w:rsidRDefault="00002FFC"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≪退院・退所月加算の拡充≫</w:t>
            </w:r>
          </w:p>
          <w:p w:rsidR="00002FFC" w:rsidRPr="007B1D0E" w:rsidRDefault="00002FFC"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［現 行］</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退院・退所月加算 </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2,700単位／月</w:t>
            </w:r>
          </w:p>
          <w:p w:rsidR="00FB5310" w:rsidRDefault="00FB5310"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p>
          <w:p w:rsidR="00002FFC" w:rsidRPr="007B1D0E" w:rsidRDefault="00002FFC" w:rsidP="00002FFC">
            <w:pPr>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［見直し後］</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退院・退所月加算 </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2,700単位／月</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ab/>
              <w:t>＋500単位／月※</w:t>
            </w:r>
          </w:p>
          <w:p w:rsidR="00002FFC" w:rsidRPr="007B1D0E" w:rsidRDefault="00002FFC" w:rsidP="00002FFC">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退院・退所月加算を算定する者が精神科病院に入院後３月以上１年未満の期間内に退院した者である場合に加算する。</w:t>
            </w:r>
          </w:p>
        </w:tc>
      </w:tr>
    </w:tbl>
    <w:p w:rsidR="00002FFC" w:rsidRPr="007B1D0E" w:rsidRDefault="00002FFC" w:rsidP="00002FFC">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p w:rsidR="000B4194" w:rsidRPr="007B1D0E" w:rsidRDefault="000B4194" w:rsidP="003F5478">
      <w:pPr>
        <w:autoSpaceDE w:val="0"/>
        <w:autoSpaceDN w:val="0"/>
        <w:adjustRightInd w:val="0"/>
        <w:ind w:firstLineChars="236" w:firstLine="566"/>
        <w:jc w:val="left"/>
        <w:rPr>
          <w:rFonts w:ascii="ＭＳ ゴシック" w:eastAsia="ＭＳ ゴシック" w:hAnsi="ＭＳ ゴシック" w:cs="ＭＳゴシック"/>
          <w:strike/>
          <w:kern w:val="0"/>
          <w:sz w:val="24"/>
          <w:szCs w:val="24"/>
        </w:rPr>
      </w:pPr>
      <w:r w:rsidRPr="007B1D0E">
        <w:rPr>
          <w:rFonts w:ascii="ＭＳ ゴシック" w:eastAsia="ＭＳ ゴシック" w:hAnsi="ＭＳ ゴシック" w:cs="ＭＳゴシック" w:hint="eastAsia"/>
          <w:kern w:val="0"/>
          <w:sz w:val="24"/>
          <w:szCs w:val="24"/>
        </w:rPr>
        <w:t>③ 居住支援法人・居住支援協議会と福祉の連携の促進</w:t>
      </w:r>
    </w:p>
    <w:p w:rsidR="00002FFC" w:rsidRPr="007B1D0E" w:rsidRDefault="00002FFC"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障害者の居住先の確保及び居住支援を充実する観点から、地域相談支援事業者又は自立生活援助事業者が住宅確保要配慮者に対する賃貸住宅の供給の促進に関する法律（平成19年法律第112号）第40条に規定する住宅確保要配慮者居住支援法人（以下「居住支援法人」という。）又は同法第51条に規定する住宅確保要配慮者居住支援協議会（以下「居住支援協議会」という。）との連携体制を構築し、月に１回以上、情報連携を図る場を設け、情報共有することを評価する加算を創設する。</w:t>
      </w: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8D1C30" w:rsidRPr="007B1D0E" w:rsidTr="007B1D0E">
        <w:tc>
          <w:tcPr>
            <w:tcW w:w="11624" w:type="dxa"/>
            <w:shd w:val="clear" w:color="auto" w:fill="BFBFBF" w:themeFill="background1" w:themeFillShade="BF"/>
          </w:tcPr>
          <w:p w:rsidR="008D1C30" w:rsidRPr="007B1D0E" w:rsidRDefault="008D1C30" w:rsidP="00356920">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≪居住支援連携体制加算【新設】≫ </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35単位／月（体制加算）</w:t>
            </w:r>
          </w:p>
          <w:p w:rsidR="008D1C30" w:rsidRPr="007B1D0E" w:rsidRDefault="008D1C30" w:rsidP="00A17035">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以下のいずれの要件も満たす場合に算定する。</w:t>
            </w:r>
          </w:p>
          <w:p w:rsidR="008D1C30" w:rsidRPr="007B1D0E" w:rsidRDefault="008D1C30" w:rsidP="00A17035">
            <w:pPr>
              <w:autoSpaceDE w:val="0"/>
              <w:autoSpaceDN w:val="0"/>
              <w:adjustRightInd w:val="0"/>
              <w:ind w:left="425" w:hangingChars="177" w:hanging="425"/>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（１）居住支援法人又は居住支援協議会との連携体制を確保し、その旨公表していること。</w:t>
            </w:r>
          </w:p>
          <w:p w:rsidR="008D1C30" w:rsidRPr="007B1D0E" w:rsidRDefault="008D1C30" w:rsidP="00A17035">
            <w:pPr>
              <w:autoSpaceDE w:val="0"/>
              <w:autoSpaceDN w:val="0"/>
              <w:adjustRightInd w:val="0"/>
              <w:ind w:left="425" w:hangingChars="177" w:hanging="425"/>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（２）月に１回以上、居住支援法人又は居住支援協議会と情報連携を図る場を設けて、住宅の確保及び居住支援に係る必要な情報を共有すること。</w:t>
            </w:r>
          </w:p>
        </w:tc>
      </w:tr>
    </w:tbl>
    <w:p w:rsidR="00356920" w:rsidRDefault="00356920" w:rsidP="008D1C30">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r w:rsidRPr="00D93A59">
        <w:rPr>
          <w:rFonts w:ascii="ＭＳ ゴシック" w:eastAsia="ＭＳ ゴシック" w:hAnsi="ＭＳ ゴシック" w:cs="ＭＳゴシック" w:hint="eastAsia"/>
          <w:kern w:val="0"/>
          <w:sz w:val="24"/>
          <w:szCs w:val="24"/>
        </w:rPr>
        <w:t>・</w:t>
      </w:r>
      <w:r w:rsidRPr="00D93A59">
        <w:rPr>
          <w:rFonts w:ascii="ＭＳ ゴシック" w:eastAsia="ＭＳ ゴシック" w:hAnsi="ＭＳ ゴシック" w:cs="ＭＳゴシック"/>
          <w:kern w:val="0"/>
          <w:sz w:val="24"/>
          <w:szCs w:val="24"/>
        </w:rPr>
        <w:t xml:space="preserve"> </w:t>
      </w:r>
      <w:r w:rsidRPr="00D93A59">
        <w:rPr>
          <w:rFonts w:ascii="ＭＳ ゴシック" w:eastAsia="ＭＳ ゴシック" w:hAnsi="ＭＳ ゴシック" w:cs="ＭＳゴシック" w:hint="eastAsia"/>
          <w:kern w:val="0"/>
          <w:sz w:val="24"/>
          <w:szCs w:val="24"/>
        </w:rPr>
        <w:t>地域相談支援事業者や自立生活援助事業者が、居住支援法人と共同して、利用者に対して在宅での療養上必要な説明及び指導を行った上で、障害者総合支援法に基づく協議会や精神障害にも対応した地域包括ケアシステムの構築における保健・医療・福祉等の関係者による協議の場に対し、住宅の確保及び居住支援に係る課題を報告することを評価する加算を創設する。</w:t>
      </w: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356920" w:rsidTr="00356920">
        <w:tc>
          <w:tcPr>
            <w:tcW w:w="11624" w:type="dxa"/>
            <w:shd w:val="clear" w:color="auto" w:fill="BFBFBF" w:themeFill="background1" w:themeFillShade="BF"/>
          </w:tcPr>
          <w:p w:rsidR="00356920" w:rsidRPr="00356920" w:rsidRDefault="00356920" w:rsidP="00356920">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356920">
              <w:rPr>
                <w:rFonts w:ascii="ＭＳ ゴシック" w:eastAsia="ＭＳ ゴシック" w:hAnsi="ＭＳ ゴシック" w:cs="ＭＳゴシック" w:hint="eastAsia"/>
                <w:color w:val="FFFFFF" w:themeColor="background1"/>
                <w:kern w:val="0"/>
                <w:sz w:val="24"/>
                <w:szCs w:val="24"/>
              </w:rPr>
              <w:t>≪地域居住支援体制強化推進加算【新設】≫</w:t>
            </w:r>
            <w:r w:rsidRPr="00356920">
              <w:rPr>
                <w:rFonts w:ascii="ＭＳ ゴシック" w:eastAsia="ＭＳ ゴシック" w:hAnsi="ＭＳ ゴシック" w:cs="ＭＳゴシック"/>
                <w:color w:val="FFFFFF" w:themeColor="background1"/>
                <w:kern w:val="0"/>
                <w:sz w:val="24"/>
                <w:szCs w:val="24"/>
              </w:rPr>
              <w:t xml:space="preserve"> </w:t>
            </w:r>
            <w:r>
              <w:rPr>
                <w:rFonts w:ascii="ＭＳ ゴシック" w:eastAsia="ＭＳ ゴシック" w:hAnsi="ＭＳ ゴシック" w:cs="ＭＳゴシック" w:hint="eastAsia"/>
                <w:color w:val="FFFFFF" w:themeColor="background1"/>
                <w:kern w:val="0"/>
                <w:sz w:val="24"/>
                <w:szCs w:val="24"/>
              </w:rPr>
              <w:tab/>
            </w:r>
            <w:r w:rsidRPr="00356920">
              <w:rPr>
                <w:rFonts w:ascii="ＭＳ ゴシック" w:eastAsia="ＭＳ ゴシック" w:hAnsi="ＭＳ ゴシック" w:cs="ＭＳゴシック"/>
                <w:color w:val="FFFFFF" w:themeColor="background1"/>
                <w:kern w:val="0"/>
                <w:sz w:val="24"/>
                <w:szCs w:val="24"/>
              </w:rPr>
              <w:t>500</w:t>
            </w:r>
            <w:r w:rsidRPr="00356920">
              <w:rPr>
                <w:rFonts w:ascii="ＭＳ ゴシック" w:eastAsia="ＭＳ ゴシック" w:hAnsi="ＭＳ ゴシック" w:cs="ＭＳゴシック" w:hint="eastAsia"/>
                <w:color w:val="FFFFFF" w:themeColor="background1"/>
                <w:kern w:val="0"/>
                <w:sz w:val="24"/>
                <w:szCs w:val="24"/>
              </w:rPr>
              <w:t>単位／回（月１回を限度）</w:t>
            </w:r>
          </w:p>
        </w:tc>
      </w:tr>
    </w:tbl>
    <w:p w:rsidR="00356920" w:rsidRDefault="00356920" w:rsidP="008D1C30">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p w:rsidR="000B4194" w:rsidRPr="007B1D0E" w:rsidRDefault="000B4194" w:rsidP="003F5478">
      <w:pPr>
        <w:autoSpaceDE w:val="0"/>
        <w:autoSpaceDN w:val="0"/>
        <w:adjustRightInd w:val="0"/>
        <w:ind w:firstLineChars="236" w:firstLine="566"/>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lastRenderedPageBreak/>
        <w:t>④ ピアサポートの専門性の評価</w:t>
      </w:r>
    </w:p>
    <w:p w:rsidR="007B1D0E" w:rsidRDefault="008D1C30"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ピアサポートの専門性について、利用者と同じ目線に立って相談・助言等を行うことにより、本人の自立に向けた意欲の向上や地域生活を続ける上での不安の解消などに効果があることを踏まえ、一定の要件を設けた上で、加算により評価する。</w:t>
      </w:r>
    </w:p>
    <w:p w:rsidR="008D1C30" w:rsidRPr="007B1D0E" w:rsidRDefault="008D1C30"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就労継続支援Ｂ型についても、基本報酬の報酬体系の類型化に伴い、就労支援の実施に当たってのピアサポートの活用を評価する。</w:t>
      </w: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8D1C30" w:rsidRPr="007B1D0E" w:rsidTr="007B1D0E">
        <w:tc>
          <w:tcPr>
            <w:tcW w:w="11624" w:type="dxa"/>
            <w:shd w:val="clear" w:color="auto" w:fill="BFBFBF" w:themeFill="background1" w:themeFillShade="BF"/>
          </w:tcPr>
          <w:p w:rsidR="00A17035" w:rsidRPr="007B1D0E" w:rsidRDefault="00A17035" w:rsidP="00A17035">
            <w:pPr>
              <w:tabs>
                <w:tab w:val="right" w:pos="11340"/>
              </w:tabs>
              <w:autoSpaceDE w:val="0"/>
              <w:autoSpaceDN w:val="0"/>
              <w:adjustRightInd w:val="0"/>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≪ピアサポート体制加算【新設】≫ </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100単位／月（体制加算）</w:t>
            </w:r>
          </w:p>
          <w:p w:rsidR="00A17035" w:rsidRPr="007B1D0E" w:rsidRDefault="00A17035" w:rsidP="00A17035">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ピアサポート体制加算の算定要件</w:t>
            </w:r>
          </w:p>
          <w:p w:rsidR="00A17035" w:rsidRPr="007B1D0E" w:rsidRDefault="00A17035" w:rsidP="00A17035">
            <w:pPr>
              <w:autoSpaceDE w:val="0"/>
              <w:autoSpaceDN w:val="0"/>
              <w:adjustRightInd w:val="0"/>
              <w:ind w:left="425" w:hangingChars="177" w:hanging="425"/>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１）地域生活支援事業の「障害者ピアサポート研修（基礎研修及び専門研修）」を修了した次の者をそれぞれ常勤換算方法で0.5人以上配置していること（併設する事業所（計画相談支援・障害児相談支援・自立生活援助・地域移行支援・地域定着支援に限る。）の職員を兼務する場合は兼務先を含む業務時間の合計が0.5人以上の場合も算定可。）。</w:t>
            </w:r>
          </w:p>
          <w:p w:rsidR="00A17035" w:rsidRPr="007B1D0E" w:rsidRDefault="00A17035" w:rsidP="00A17035">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① 障害者又は障害者であったと都道府県又は市町村が認める者※</w:t>
            </w:r>
          </w:p>
          <w:p w:rsidR="00A17035" w:rsidRPr="007B1D0E" w:rsidRDefault="00A17035" w:rsidP="00A17035">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「都道府県又は市町村」は、自立生活援助、地域移行支援及び地域定着支援は都道府県、指定都市又は中核市、計画相談支援及び障害児相談支援は市町村。</w:t>
            </w:r>
          </w:p>
          <w:p w:rsidR="00A17035" w:rsidRPr="007B1D0E" w:rsidRDefault="00A17035" w:rsidP="00A17035">
            <w:pPr>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② 管理者又は①の者と協働して支援を行う者</w:t>
            </w:r>
          </w:p>
          <w:p w:rsidR="00A17035" w:rsidRPr="007B1D0E" w:rsidRDefault="00A17035" w:rsidP="00A17035">
            <w:pPr>
              <w:autoSpaceDE w:val="0"/>
              <w:autoSpaceDN w:val="0"/>
              <w:adjustRightInd w:val="0"/>
              <w:ind w:leftChars="269" w:left="565" w:firstLineChars="59" w:firstLine="142"/>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なお、令和６年３月31日までの間は、経過措置として、都道府県又は市町村が上記研修に準ずると認める研修を修了した①の者を常勤換算方法で0.5人以上配置する場合についても本要件を満たすものとする。（②の者の配置がない場合も算定可。）</w:t>
            </w:r>
          </w:p>
          <w:p w:rsidR="00A17035" w:rsidRPr="007B1D0E" w:rsidRDefault="00A17035" w:rsidP="00A17035">
            <w:pPr>
              <w:autoSpaceDE w:val="0"/>
              <w:autoSpaceDN w:val="0"/>
              <w:adjustRightInd w:val="0"/>
              <w:ind w:left="425" w:hangingChars="177" w:hanging="425"/>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（２）（１）の者により、事業所の従業員に対し、障害者に対する配慮等に関する研修が年１回以上行われていること。</w:t>
            </w:r>
          </w:p>
          <w:p w:rsidR="008D1C30" w:rsidRPr="007B1D0E" w:rsidRDefault="00A17035" w:rsidP="00A17035">
            <w:pPr>
              <w:autoSpaceDE w:val="0"/>
              <w:autoSpaceDN w:val="0"/>
              <w:adjustRightInd w:val="0"/>
              <w:ind w:left="425" w:hangingChars="177" w:hanging="425"/>
              <w:rPr>
                <w:rFonts w:ascii="ＭＳ ゴシック" w:eastAsia="ＭＳ ゴシック" w:hAnsi="ＭＳ ゴシック" w:cs="ＭＳゴシック"/>
                <w:strike/>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（３）（１）の者を配置していることを公表していること。</w:t>
            </w:r>
          </w:p>
        </w:tc>
      </w:tr>
    </w:tbl>
    <w:p w:rsidR="000B4194" w:rsidRPr="007B1D0E" w:rsidRDefault="000B4194" w:rsidP="000B4194">
      <w:pPr>
        <w:autoSpaceDE w:val="0"/>
        <w:autoSpaceDN w:val="0"/>
        <w:adjustRightInd w:val="0"/>
        <w:jc w:val="left"/>
        <w:rPr>
          <w:rFonts w:ascii="ＭＳ ゴシック" w:eastAsia="ＭＳ ゴシック" w:hAnsi="ＭＳ ゴシック" w:cs="ＭＳゴシック"/>
          <w:kern w:val="0"/>
          <w:sz w:val="24"/>
          <w:szCs w:val="24"/>
        </w:rPr>
      </w:pPr>
    </w:p>
    <w:p w:rsidR="000B4194" w:rsidRPr="007B1D0E" w:rsidRDefault="000B4194" w:rsidP="000B4194">
      <w:pPr>
        <w:autoSpaceDE w:val="0"/>
        <w:autoSpaceDN w:val="0"/>
        <w:adjustRightInd w:val="0"/>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（３）地域定着支援</w:t>
      </w:r>
    </w:p>
    <w:p w:rsidR="000B4194" w:rsidRPr="007B1D0E" w:rsidRDefault="000B4194" w:rsidP="003F5478">
      <w:pPr>
        <w:autoSpaceDE w:val="0"/>
        <w:autoSpaceDN w:val="0"/>
        <w:adjustRightInd w:val="0"/>
        <w:ind w:firstLineChars="236" w:firstLine="566"/>
        <w:jc w:val="left"/>
        <w:rPr>
          <w:rFonts w:ascii="ＭＳ ゴシック" w:eastAsia="ＭＳ ゴシック" w:hAnsi="ＭＳ ゴシック" w:cs="ＭＳゴシック"/>
          <w:strike/>
          <w:kern w:val="0"/>
          <w:sz w:val="24"/>
          <w:szCs w:val="24"/>
        </w:rPr>
      </w:pPr>
      <w:r w:rsidRPr="007B1D0E">
        <w:rPr>
          <w:rFonts w:ascii="ＭＳ ゴシック" w:eastAsia="ＭＳ ゴシック" w:hAnsi="ＭＳ ゴシック" w:cs="ＭＳゴシック" w:hint="eastAsia"/>
          <w:kern w:val="0"/>
          <w:sz w:val="24"/>
          <w:szCs w:val="24"/>
        </w:rPr>
        <w:t>① 地域生活支援拠点等の緊急時における対応機能の強化</w:t>
      </w:r>
    </w:p>
    <w:p w:rsidR="00A17035" w:rsidRDefault="00A17035"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市町村が地域生活支援拠点等として位置付けた居宅介護事業所等について、地域生活支援拠点等として緊急対応の役割を担うことを評価する加算を創設する。（緊急時の対応を行った場合に加算）</w:t>
      </w: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A17035" w:rsidRPr="007B1D0E" w:rsidTr="007B1D0E">
        <w:tc>
          <w:tcPr>
            <w:tcW w:w="11624" w:type="dxa"/>
            <w:shd w:val="clear" w:color="auto" w:fill="BFBFBF" w:themeFill="background1" w:themeFillShade="BF"/>
          </w:tcPr>
          <w:p w:rsidR="00A17035" w:rsidRPr="007B1D0E" w:rsidRDefault="00A17035" w:rsidP="00A17035">
            <w:pPr>
              <w:autoSpaceDE w:val="0"/>
              <w:autoSpaceDN w:val="0"/>
              <w:adjustRightInd w:val="0"/>
              <w:jc w:val="left"/>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lastRenderedPageBreak/>
              <w:t>≪地域生活支援拠点等に係る加算【新設】≫</w:t>
            </w:r>
          </w:p>
          <w:p w:rsidR="00A17035" w:rsidRPr="007B1D0E" w:rsidRDefault="00A17035" w:rsidP="00A17035">
            <w:pPr>
              <w:autoSpaceDE w:val="0"/>
              <w:autoSpaceDN w:val="0"/>
              <w:adjustRightInd w:val="0"/>
              <w:jc w:val="left"/>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居宅介護、重度訪問介護、同行援護、行動援護、重度障害者等包括支援</w:t>
            </w:r>
          </w:p>
          <w:p w:rsidR="00A17035" w:rsidRPr="007B1D0E" w:rsidRDefault="00A17035" w:rsidP="00A17035">
            <w:pPr>
              <w:tabs>
                <w:tab w:val="right" w:pos="11340"/>
              </w:tabs>
              <w:autoSpaceDE w:val="0"/>
              <w:autoSpaceDN w:val="0"/>
              <w:adjustRightInd w:val="0"/>
              <w:jc w:val="left"/>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＋50単位／回※地域生活支援拠点等の場合</w:t>
            </w:r>
          </w:p>
          <w:p w:rsidR="00A17035" w:rsidRPr="007B1D0E" w:rsidRDefault="00A17035" w:rsidP="00A17035">
            <w:pPr>
              <w:tabs>
                <w:tab w:val="right" w:pos="11340"/>
              </w:tabs>
              <w:autoSpaceDE w:val="0"/>
              <w:autoSpaceDN w:val="0"/>
              <w:adjustRightInd w:val="0"/>
              <w:jc w:val="left"/>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xml:space="preserve">自立生活援助、地域定着支援 </w:t>
            </w:r>
            <w:r w:rsidRPr="007B1D0E">
              <w:rPr>
                <w:rFonts w:ascii="ＭＳ ゴシック" w:eastAsia="ＭＳ ゴシック" w:hAnsi="ＭＳ ゴシック" w:cs="ＭＳゴシック"/>
                <w:color w:val="FFFFFF" w:themeColor="background1"/>
                <w:kern w:val="0"/>
                <w:sz w:val="24"/>
                <w:szCs w:val="24"/>
              </w:rPr>
              <w:tab/>
            </w:r>
            <w:r w:rsidRPr="007B1D0E">
              <w:rPr>
                <w:rFonts w:ascii="ＭＳ ゴシック" w:eastAsia="ＭＳ ゴシック" w:hAnsi="ＭＳ ゴシック" w:cs="ＭＳゴシック" w:hint="eastAsia"/>
                <w:color w:val="FFFFFF" w:themeColor="background1"/>
                <w:kern w:val="0"/>
                <w:sz w:val="24"/>
                <w:szCs w:val="24"/>
              </w:rPr>
              <w:t>＋50単位／日※地域生活支援拠点等の場合</w:t>
            </w:r>
          </w:p>
          <w:p w:rsidR="00A17035" w:rsidRPr="007B1D0E" w:rsidRDefault="00A17035" w:rsidP="00A17035">
            <w:pPr>
              <w:tabs>
                <w:tab w:val="right" w:pos="11340"/>
              </w:tabs>
              <w:autoSpaceDE w:val="0"/>
              <w:autoSpaceDN w:val="0"/>
              <w:adjustRightInd w:val="0"/>
              <w:ind w:leftChars="135" w:left="566" w:hangingChars="118" w:hanging="283"/>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 緊急時対応加算、緊急時支援加算（Ⅰ）又は緊急時支援費（Ⅰ）を算定した場合に更に＋50単位を上乗せする。</w:t>
            </w:r>
          </w:p>
        </w:tc>
      </w:tr>
    </w:tbl>
    <w:p w:rsidR="00A17035" w:rsidRPr="007B1D0E" w:rsidRDefault="00A17035" w:rsidP="00A17035">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p w:rsidR="000B4194" w:rsidRPr="007B1D0E" w:rsidRDefault="000B4194" w:rsidP="003F5478">
      <w:pPr>
        <w:autoSpaceDE w:val="0"/>
        <w:autoSpaceDN w:val="0"/>
        <w:adjustRightInd w:val="0"/>
        <w:ind w:firstLineChars="236" w:firstLine="566"/>
        <w:jc w:val="left"/>
        <w:rPr>
          <w:rFonts w:ascii="ＭＳ ゴシック" w:eastAsia="ＭＳ ゴシック" w:hAnsi="ＭＳ ゴシック" w:cs="ＭＳゴシック"/>
          <w:strike/>
          <w:kern w:val="0"/>
          <w:sz w:val="24"/>
          <w:szCs w:val="24"/>
        </w:rPr>
      </w:pPr>
      <w:r w:rsidRPr="007B1D0E">
        <w:rPr>
          <w:rFonts w:ascii="ＭＳ ゴシック" w:eastAsia="ＭＳ ゴシック" w:hAnsi="ＭＳ ゴシック" w:cs="ＭＳゴシック" w:hint="eastAsia"/>
          <w:kern w:val="0"/>
          <w:sz w:val="24"/>
          <w:szCs w:val="24"/>
        </w:rPr>
        <w:t>② 精神保健医療と福祉の連携の促進</w:t>
      </w:r>
    </w:p>
    <w:p w:rsidR="00142320" w:rsidRPr="007B1D0E" w:rsidRDefault="00142320" w:rsidP="007B1D0E">
      <w:pPr>
        <w:autoSpaceDE w:val="0"/>
        <w:autoSpaceDN w:val="0"/>
        <w:adjustRightInd w:val="0"/>
        <w:ind w:leftChars="404" w:left="1134" w:hangingChars="119" w:hanging="286"/>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 精神保健医療と福祉の情報連携の更なる推進を図る観点から、あらかじめ利用者の同意を得て、精神障害者が日常生活を維持する上で必要な情報を精神科病院等に対して情報提供することを評価する加算を創設する。</w:t>
      </w:r>
    </w:p>
    <w:p w:rsidR="001132B0" w:rsidRPr="007B1D0E" w:rsidRDefault="001132B0" w:rsidP="00142320">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tbl>
      <w:tblPr>
        <w:tblStyle w:val="a3"/>
        <w:tblW w:w="0" w:type="auto"/>
        <w:tblInd w:w="2835" w:type="dxa"/>
        <w:shd w:val="clear" w:color="auto" w:fill="BFBFBF" w:themeFill="background1" w:themeFillShade="BF"/>
        <w:tblLook w:val="04A0" w:firstRow="1" w:lastRow="0" w:firstColumn="1" w:lastColumn="0" w:noHBand="0" w:noVBand="1"/>
      </w:tblPr>
      <w:tblGrid>
        <w:gridCol w:w="11624"/>
      </w:tblGrid>
      <w:tr w:rsidR="00A17035" w:rsidRPr="007B1D0E" w:rsidTr="007B1D0E">
        <w:tc>
          <w:tcPr>
            <w:tcW w:w="11624" w:type="dxa"/>
            <w:shd w:val="clear" w:color="auto" w:fill="BFBFBF" w:themeFill="background1" w:themeFillShade="BF"/>
          </w:tcPr>
          <w:p w:rsidR="00A17035" w:rsidRPr="007B1D0E" w:rsidRDefault="00142320" w:rsidP="00142320">
            <w:pPr>
              <w:tabs>
                <w:tab w:val="right" w:pos="11340"/>
              </w:tabs>
              <w:autoSpaceDE w:val="0"/>
              <w:autoSpaceDN w:val="0"/>
              <w:adjustRightInd w:val="0"/>
              <w:jc w:val="left"/>
              <w:rPr>
                <w:rFonts w:ascii="ＭＳ ゴシック" w:eastAsia="ＭＳ ゴシック" w:hAnsi="ＭＳ ゴシック" w:cs="ＭＳゴシック"/>
                <w:color w:val="FFFFFF" w:themeColor="background1"/>
                <w:kern w:val="0"/>
                <w:sz w:val="24"/>
                <w:szCs w:val="24"/>
              </w:rPr>
            </w:pPr>
            <w:r w:rsidRPr="007B1D0E">
              <w:rPr>
                <w:rFonts w:ascii="ＭＳ ゴシック" w:eastAsia="ＭＳ ゴシック" w:hAnsi="ＭＳ ゴシック" w:cs="ＭＳゴシック" w:hint="eastAsia"/>
                <w:color w:val="FFFFFF" w:themeColor="background1"/>
                <w:kern w:val="0"/>
                <w:sz w:val="24"/>
                <w:szCs w:val="24"/>
              </w:rPr>
              <w:t>≪日常生活支援情報提供加算【新設】≫</w:t>
            </w:r>
            <w:r w:rsidRPr="007B1D0E">
              <w:rPr>
                <w:rFonts w:ascii="ＭＳ ゴシック" w:eastAsia="ＭＳ ゴシック" w:hAnsi="ＭＳ ゴシック" w:cs="ＭＳゴシック"/>
                <w:color w:val="FFFFFF" w:themeColor="background1"/>
                <w:kern w:val="0"/>
                <w:sz w:val="24"/>
                <w:szCs w:val="24"/>
              </w:rPr>
              <w:t xml:space="preserve"> </w:t>
            </w:r>
            <w:r w:rsidRPr="007B1D0E">
              <w:rPr>
                <w:rFonts w:ascii="ＭＳ ゴシック" w:eastAsia="ＭＳ ゴシック" w:hAnsi="ＭＳ ゴシック" w:cs="ＭＳゴシック" w:hint="eastAsia"/>
                <w:color w:val="FFFFFF" w:themeColor="background1"/>
                <w:kern w:val="0"/>
                <w:sz w:val="24"/>
                <w:szCs w:val="24"/>
              </w:rPr>
              <w:tab/>
            </w:r>
            <w:r w:rsidRPr="007B1D0E">
              <w:rPr>
                <w:rFonts w:ascii="ＭＳ ゴシック" w:eastAsia="ＭＳ ゴシック" w:hAnsi="ＭＳ ゴシック" w:cs="ＭＳゴシック"/>
                <w:color w:val="FFFFFF" w:themeColor="background1"/>
                <w:kern w:val="0"/>
                <w:sz w:val="24"/>
                <w:szCs w:val="24"/>
              </w:rPr>
              <w:t>100</w:t>
            </w:r>
            <w:r w:rsidRPr="007B1D0E">
              <w:rPr>
                <w:rFonts w:ascii="ＭＳ ゴシック" w:eastAsia="ＭＳ ゴシック" w:hAnsi="ＭＳ ゴシック" w:cs="ＭＳゴシック" w:hint="eastAsia"/>
                <w:color w:val="FFFFFF" w:themeColor="background1"/>
                <w:kern w:val="0"/>
                <w:sz w:val="24"/>
                <w:szCs w:val="24"/>
              </w:rPr>
              <w:t>単位／回（月１回を限度）</w:t>
            </w:r>
          </w:p>
        </w:tc>
      </w:tr>
    </w:tbl>
    <w:p w:rsidR="00A17035" w:rsidRPr="007B1D0E" w:rsidRDefault="00A17035" w:rsidP="003F5478">
      <w:pPr>
        <w:autoSpaceDE w:val="0"/>
        <w:autoSpaceDN w:val="0"/>
        <w:adjustRightInd w:val="0"/>
        <w:ind w:firstLineChars="236" w:firstLine="566"/>
        <w:jc w:val="left"/>
        <w:rPr>
          <w:rFonts w:ascii="ＭＳ ゴシック" w:eastAsia="ＭＳ ゴシック" w:hAnsi="ＭＳ ゴシック" w:cs="ＭＳゴシック"/>
          <w:strike/>
          <w:kern w:val="0"/>
          <w:sz w:val="24"/>
          <w:szCs w:val="24"/>
        </w:rPr>
      </w:pPr>
    </w:p>
    <w:p w:rsidR="000B4194" w:rsidRPr="007B1D0E" w:rsidRDefault="000B4194" w:rsidP="003F5478">
      <w:pPr>
        <w:autoSpaceDE w:val="0"/>
        <w:autoSpaceDN w:val="0"/>
        <w:adjustRightInd w:val="0"/>
        <w:ind w:firstLineChars="236" w:firstLine="566"/>
        <w:jc w:val="left"/>
        <w:rPr>
          <w:rFonts w:ascii="ＭＳ ゴシック" w:eastAsia="ＭＳ ゴシック" w:hAnsi="ＭＳ ゴシック" w:cs="ＭＳゴシック"/>
          <w:strike/>
          <w:kern w:val="0"/>
          <w:sz w:val="24"/>
          <w:szCs w:val="24"/>
        </w:rPr>
      </w:pPr>
      <w:r w:rsidRPr="007B1D0E">
        <w:rPr>
          <w:rFonts w:ascii="ＭＳ ゴシック" w:eastAsia="ＭＳ ゴシック" w:hAnsi="ＭＳ ゴシック" w:cs="ＭＳゴシック" w:hint="eastAsia"/>
          <w:kern w:val="0"/>
          <w:sz w:val="24"/>
          <w:szCs w:val="24"/>
        </w:rPr>
        <w:t>③ 居住支援法人・居住支援協議会と福祉の連携の促進</w:t>
      </w:r>
      <w:r w:rsidR="00B57F99" w:rsidRPr="007B1D0E">
        <w:rPr>
          <w:rFonts w:ascii="ＭＳ ゴシック" w:eastAsia="ＭＳ ゴシック" w:hAnsi="ＭＳ ゴシック" w:cs="ＭＳゴシック" w:hint="eastAsia"/>
          <w:kern w:val="0"/>
          <w:sz w:val="24"/>
          <w:szCs w:val="24"/>
        </w:rPr>
        <w:t>（再掲（2）-</w:t>
      </w:r>
      <w:r w:rsidR="00B57F99">
        <w:rPr>
          <w:rFonts w:ascii="ＭＳ ゴシック" w:eastAsia="ＭＳ ゴシック" w:hAnsi="ＭＳ ゴシック" w:cs="ＭＳゴシック" w:hint="eastAsia"/>
          <w:kern w:val="0"/>
          <w:sz w:val="24"/>
          <w:szCs w:val="24"/>
        </w:rPr>
        <w:t>③</w:t>
      </w:r>
      <w:r w:rsidR="00B57F99" w:rsidRPr="007B1D0E">
        <w:rPr>
          <w:rFonts w:ascii="ＭＳ ゴシック" w:eastAsia="ＭＳ ゴシック" w:hAnsi="ＭＳ ゴシック" w:cs="ＭＳゴシック" w:hint="eastAsia"/>
          <w:kern w:val="0"/>
          <w:sz w:val="24"/>
          <w:szCs w:val="24"/>
        </w:rPr>
        <w:t>）</w:t>
      </w:r>
    </w:p>
    <w:p w:rsidR="00142320" w:rsidRPr="007B1D0E" w:rsidRDefault="00142320" w:rsidP="00142320">
      <w:pPr>
        <w:autoSpaceDE w:val="0"/>
        <w:autoSpaceDN w:val="0"/>
        <w:adjustRightInd w:val="0"/>
        <w:ind w:leftChars="404" w:left="990" w:hangingChars="59" w:hanging="142"/>
        <w:rPr>
          <w:rFonts w:ascii="ＭＳ ゴシック" w:eastAsia="ＭＳ ゴシック" w:hAnsi="ＭＳ ゴシック" w:cs="ＭＳゴシック"/>
          <w:kern w:val="0"/>
          <w:sz w:val="24"/>
          <w:szCs w:val="24"/>
        </w:rPr>
      </w:pPr>
    </w:p>
    <w:p w:rsidR="00567B10" w:rsidRPr="007B1D0E" w:rsidRDefault="000B4194" w:rsidP="00FB5310">
      <w:pPr>
        <w:autoSpaceDE w:val="0"/>
        <w:autoSpaceDN w:val="0"/>
        <w:adjustRightInd w:val="0"/>
        <w:ind w:firstLineChars="236" w:firstLine="566"/>
        <w:jc w:val="left"/>
        <w:rPr>
          <w:rFonts w:ascii="ＭＳ ゴシック" w:eastAsia="ＭＳ ゴシック" w:hAnsi="ＭＳ ゴシック" w:cs="ＭＳゴシック"/>
          <w:kern w:val="0"/>
          <w:sz w:val="24"/>
          <w:szCs w:val="24"/>
        </w:rPr>
      </w:pPr>
      <w:r w:rsidRPr="007B1D0E">
        <w:rPr>
          <w:rFonts w:ascii="ＭＳ ゴシック" w:eastAsia="ＭＳ ゴシック" w:hAnsi="ＭＳ ゴシック" w:cs="ＭＳゴシック" w:hint="eastAsia"/>
          <w:kern w:val="0"/>
          <w:sz w:val="24"/>
          <w:szCs w:val="24"/>
        </w:rPr>
        <w:t>④ ピアサポートの専門性の評価（再掲</w:t>
      </w:r>
      <w:r w:rsidR="00142320" w:rsidRPr="007B1D0E">
        <w:rPr>
          <w:rFonts w:ascii="ＭＳ ゴシック" w:eastAsia="ＭＳ ゴシック" w:hAnsi="ＭＳ ゴシック" w:cs="ＭＳゴシック" w:hint="eastAsia"/>
          <w:kern w:val="0"/>
          <w:sz w:val="24"/>
          <w:szCs w:val="24"/>
        </w:rPr>
        <w:t>（2）-④</w:t>
      </w:r>
      <w:r w:rsidRPr="007B1D0E">
        <w:rPr>
          <w:rFonts w:ascii="ＭＳ ゴシック" w:eastAsia="ＭＳ ゴシック" w:hAnsi="ＭＳ ゴシック" w:cs="ＭＳゴシック" w:hint="eastAsia"/>
          <w:kern w:val="0"/>
          <w:sz w:val="24"/>
          <w:szCs w:val="24"/>
        </w:rPr>
        <w:t>）</w:t>
      </w:r>
    </w:p>
    <w:sectPr w:rsidR="00567B10" w:rsidRPr="007B1D0E" w:rsidSect="007B1D0E">
      <w:footerReference w:type="default" r:id="rId14"/>
      <w:type w:val="continuous"/>
      <w:pgSz w:w="16838" w:h="11906" w:orient="landscape" w:code="9"/>
      <w:pgMar w:top="1134" w:right="1134" w:bottom="1134" w:left="1134" w:header="851" w:footer="283"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8C6" w:rsidRDefault="007268C6" w:rsidP="002E0DC1">
      <w:r>
        <w:separator/>
      </w:r>
    </w:p>
  </w:endnote>
  <w:endnote w:type="continuationSeparator" w:id="0">
    <w:p w:rsidR="007268C6" w:rsidRDefault="007268C6" w:rsidP="002E0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6C7" w:rsidRDefault="005426C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szCs w:val="28"/>
        <w:lang w:val="ja-JP"/>
      </w:rPr>
      <w:id w:val="17711993"/>
      <w:docPartObj>
        <w:docPartGallery w:val="Page Numbers (Bottom of Page)"/>
        <w:docPartUnique/>
      </w:docPartObj>
    </w:sdtPr>
    <w:sdtEndPr>
      <w:rPr>
        <w:rFonts w:asciiTheme="minorHAnsi" w:hAnsiTheme="minorHAnsi"/>
        <w:sz w:val="21"/>
        <w:szCs w:val="22"/>
        <w:lang w:val="en-US"/>
      </w:rPr>
    </w:sdtEndPr>
    <w:sdtContent>
      <w:p w:rsidR="00226E70" w:rsidRDefault="00226E70">
        <w:pPr>
          <w:pStyle w:val="a6"/>
          <w:jc w:val="right"/>
          <w:rPr>
            <w:rFonts w:asciiTheme="majorHAnsi" w:hAnsiTheme="majorHAnsi"/>
            <w:sz w:val="28"/>
            <w:szCs w:val="28"/>
          </w:rPr>
        </w:pPr>
        <w:r>
          <w:rPr>
            <w:rFonts w:asciiTheme="majorHAnsi" w:hAnsiTheme="majorHAnsi"/>
            <w:sz w:val="28"/>
            <w:szCs w:val="28"/>
            <w:lang w:val="ja-JP"/>
          </w:rPr>
          <w:t xml:space="preserve">pg. </w:t>
        </w:r>
        <w:r w:rsidR="00CF5A59">
          <w:fldChar w:fldCharType="begin"/>
        </w:r>
        <w:r w:rsidR="001132B0">
          <w:instrText xml:space="preserve"> PAGE    \* MERGEFORMAT </w:instrText>
        </w:r>
        <w:r w:rsidR="00CF5A59">
          <w:fldChar w:fldCharType="separate"/>
        </w:r>
        <w:r w:rsidR="001132B0" w:rsidRPr="001132B0">
          <w:rPr>
            <w:rFonts w:asciiTheme="majorHAnsi" w:hAnsiTheme="majorHAnsi"/>
            <w:noProof/>
            <w:sz w:val="28"/>
            <w:szCs w:val="28"/>
            <w:lang w:val="ja-JP"/>
          </w:rPr>
          <w:t>2</w:t>
        </w:r>
        <w:r w:rsidR="00CF5A59">
          <w:rPr>
            <w:rFonts w:asciiTheme="majorHAnsi" w:hAnsiTheme="majorHAnsi"/>
            <w:noProof/>
            <w:sz w:val="28"/>
            <w:szCs w:val="28"/>
            <w:lang w:val="ja-JP"/>
          </w:rPr>
          <w:fldChar w:fldCharType="end"/>
        </w:r>
      </w:p>
    </w:sdtContent>
  </w:sdt>
  <w:p w:rsidR="00226E70" w:rsidRDefault="00226E70">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6C7" w:rsidRDefault="005426C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szCs w:val="28"/>
        <w:lang w:val="ja-JP"/>
      </w:rPr>
      <w:id w:val="17712001"/>
      <w:docPartObj>
        <w:docPartGallery w:val="Page Numbers (Bottom of Page)"/>
        <w:docPartUnique/>
      </w:docPartObj>
    </w:sdtPr>
    <w:sdtEndPr>
      <w:rPr>
        <w:rFonts w:asciiTheme="minorHAnsi" w:hAnsiTheme="minorHAnsi"/>
        <w:sz w:val="21"/>
        <w:szCs w:val="22"/>
        <w:lang w:val="en-US"/>
      </w:rPr>
    </w:sdtEndPr>
    <w:sdtContent>
      <w:p w:rsidR="00D57FF5" w:rsidRDefault="00D57FF5">
        <w:pPr>
          <w:pStyle w:val="a6"/>
          <w:jc w:val="right"/>
          <w:rPr>
            <w:rFonts w:asciiTheme="majorHAnsi" w:hAnsiTheme="majorHAnsi"/>
            <w:sz w:val="28"/>
            <w:szCs w:val="28"/>
          </w:rPr>
        </w:pPr>
        <w:r>
          <w:rPr>
            <w:rFonts w:asciiTheme="majorHAnsi" w:hAnsiTheme="majorHAnsi"/>
            <w:sz w:val="28"/>
            <w:szCs w:val="28"/>
            <w:lang w:val="ja-JP"/>
          </w:rPr>
          <w:t xml:space="preserve">pg. </w:t>
        </w:r>
        <w:r w:rsidR="00CF5A59">
          <w:fldChar w:fldCharType="begin"/>
        </w:r>
        <w:r w:rsidR="001132B0">
          <w:instrText xml:space="preserve"> PAGE    \* MERGEFORMAT </w:instrText>
        </w:r>
        <w:r w:rsidR="00CF5A59">
          <w:fldChar w:fldCharType="separate"/>
        </w:r>
        <w:r w:rsidR="00BD2B3F" w:rsidRPr="00BD2B3F">
          <w:rPr>
            <w:rFonts w:asciiTheme="majorHAnsi" w:hAnsiTheme="majorHAnsi"/>
            <w:noProof/>
            <w:sz w:val="28"/>
            <w:szCs w:val="28"/>
            <w:lang w:val="ja-JP"/>
          </w:rPr>
          <w:t>1</w:t>
        </w:r>
        <w:r w:rsidR="00CF5A59">
          <w:rPr>
            <w:rFonts w:asciiTheme="majorHAnsi" w:hAnsiTheme="majorHAnsi"/>
            <w:noProof/>
            <w:sz w:val="28"/>
            <w:szCs w:val="28"/>
            <w:lang w:val="ja-JP"/>
          </w:rPr>
          <w:fldChar w:fldCharType="end"/>
        </w:r>
      </w:p>
    </w:sdtContent>
  </w:sdt>
  <w:p w:rsidR="00D57FF5" w:rsidRDefault="00D57FF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8C6" w:rsidRDefault="007268C6" w:rsidP="002E0DC1">
      <w:r>
        <w:separator/>
      </w:r>
    </w:p>
  </w:footnote>
  <w:footnote w:type="continuationSeparator" w:id="0">
    <w:p w:rsidR="007268C6" w:rsidRDefault="007268C6" w:rsidP="002E0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6C7" w:rsidRDefault="005426C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6C7" w:rsidRDefault="005426C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6C7" w:rsidRDefault="005426C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5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C95"/>
    <w:rsid w:val="00002FFC"/>
    <w:rsid w:val="00085003"/>
    <w:rsid w:val="000A7914"/>
    <w:rsid w:val="000B4194"/>
    <w:rsid w:val="00112A4C"/>
    <w:rsid w:val="001132B0"/>
    <w:rsid w:val="00142320"/>
    <w:rsid w:val="00226E70"/>
    <w:rsid w:val="00237C4F"/>
    <w:rsid w:val="002A1DED"/>
    <w:rsid w:val="002E0DC1"/>
    <w:rsid w:val="00356920"/>
    <w:rsid w:val="003E52E8"/>
    <w:rsid w:val="003F5478"/>
    <w:rsid w:val="0043651F"/>
    <w:rsid w:val="004A1001"/>
    <w:rsid w:val="005426C7"/>
    <w:rsid w:val="005541A1"/>
    <w:rsid w:val="00554B94"/>
    <w:rsid w:val="00567B10"/>
    <w:rsid w:val="005A7B43"/>
    <w:rsid w:val="00621EB7"/>
    <w:rsid w:val="006459CC"/>
    <w:rsid w:val="006976AF"/>
    <w:rsid w:val="006C2FA0"/>
    <w:rsid w:val="006E75D2"/>
    <w:rsid w:val="007268C6"/>
    <w:rsid w:val="007351BE"/>
    <w:rsid w:val="007B1D0E"/>
    <w:rsid w:val="007B4611"/>
    <w:rsid w:val="00845E79"/>
    <w:rsid w:val="0088243D"/>
    <w:rsid w:val="008D1C30"/>
    <w:rsid w:val="009A4C95"/>
    <w:rsid w:val="00A17035"/>
    <w:rsid w:val="00A400A9"/>
    <w:rsid w:val="00B15832"/>
    <w:rsid w:val="00B57F99"/>
    <w:rsid w:val="00B842C7"/>
    <w:rsid w:val="00BD2B3F"/>
    <w:rsid w:val="00CA3D01"/>
    <w:rsid w:val="00CE160B"/>
    <w:rsid w:val="00CE33D2"/>
    <w:rsid w:val="00CF5A59"/>
    <w:rsid w:val="00D07B80"/>
    <w:rsid w:val="00D354FE"/>
    <w:rsid w:val="00D57FF5"/>
    <w:rsid w:val="00EA3115"/>
    <w:rsid w:val="00ED4572"/>
    <w:rsid w:val="00FB0ECF"/>
    <w:rsid w:val="00FB5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601">
      <v:textbox inset="5.85pt,.7pt,5.85pt,.7pt"/>
    </o:shapedefaults>
    <o:shapelayout v:ext="edit">
      <o:idmap v:ext="edit" data="1"/>
    </o:shapelayout>
  </w:shapeDefaults>
  <w:decimalSymbol w:val="."/>
  <w:listSeparator w:val=","/>
  <w15:docId w15:val="{2E813FF0-9DF4-4256-9179-8ACD29D8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D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4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semiHidden/>
    <w:unhideWhenUsed/>
    <w:rsid w:val="002E0DC1"/>
    <w:pPr>
      <w:tabs>
        <w:tab w:val="center" w:pos="4252"/>
        <w:tab w:val="right" w:pos="8504"/>
      </w:tabs>
      <w:snapToGrid w:val="0"/>
    </w:pPr>
  </w:style>
  <w:style w:type="character" w:customStyle="1" w:styleId="a5">
    <w:name w:val="ヘッダー (文字)"/>
    <w:basedOn w:val="a0"/>
    <w:link w:val="a4"/>
    <w:uiPriority w:val="99"/>
    <w:semiHidden/>
    <w:rsid w:val="002E0DC1"/>
  </w:style>
  <w:style w:type="paragraph" w:styleId="a6">
    <w:name w:val="footer"/>
    <w:basedOn w:val="a"/>
    <w:link w:val="a7"/>
    <w:uiPriority w:val="99"/>
    <w:unhideWhenUsed/>
    <w:rsid w:val="002E0DC1"/>
    <w:pPr>
      <w:tabs>
        <w:tab w:val="center" w:pos="4252"/>
        <w:tab w:val="right" w:pos="8504"/>
      </w:tabs>
      <w:snapToGrid w:val="0"/>
    </w:pPr>
  </w:style>
  <w:style w:type="character" w:customStyle="1" w:styleId="a7">
    <w:name w:val="フッター (文字)"/>
    <w:basedOn w:val="a0"/>
    <w:link w:val="a6"/>
    <w:uiPriority w:val="99"/>
    <w:rsid w:val="002E0DC1"/>
  </w:style>
  <w:style w:type="character" w:styleId="a8">
    <w:name w:val="line number"/>
    <w:basedOn w:val="a0"/>
    <w:uiPriority w:val="99"/>
    <w:semiHidden/>
    <w:unhideWhenUsed/>
    <w:rsid w:val="00D57FF5"/>
  </w:style>
  <w:style w:type="paragraph" w:styleId="a9">
    <w:name w:val="Balloon Text"/>
    <w:basedOn w:val="a"/>
    <w:link w:val="aa"/>
    <w:uiPriority w:val="99"/>
    <w:semiHidden/>
    <w:unhideWhenUsed/>
    <w:rsid w:val="007B1D0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B1D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1024</Words>
  <Characters>5840</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松下</dc:creator>
  <cp:lastModifiedBy>障害福祉課共有</cp:lastModifiedBy>
  <cp:revision>2</cp:revision>
  <cp:lastPrinted>2021-07-15T10:06:00Z</cp:lastPrinted>
  <dcterms:created xsi:type="dcterms:W3CDTF">2022-03-17T00:52:00Z</dcterms:created>
  <dcterms:modified xsi:type="dcterms:W3CDTF">2022-03-17T00:52:00Z</dcterms:modified>
</cp:coreProperties>
</file>